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0" w:rsidRDefault="003D34D0">
      <w:r>
        <w:rPr>
          <w:b/>
        </w:rPr>
        <w:t>Key Takeaways:</w:t>
      </w:r>
    </w:p>
    <w:p w:rsidR="003D34D0" w:rsidRDefault="003D34D0"/>
    <w:p w:rsidR="003D34D0" w:rsidRDefault="003D34D0">
      <w:r>
        <w:t>Message framing should take into account a benefit of the proposed reform.</w:t>
      </w:r>
    </w:p>
    <w:p w:rsidR="003D34D0" w:rsidRDefault="003D34D0"/>
    <w:p w:rsidR="003D34D0" w:rsidRDefault="003D34D0">
      <w:r>
        <w:t>Philippines procurement reform looks like a 5-year long education of the CSOs &amp; government officials and the public.</w:t>
      </w:r>
    </w:p>
    <w:p w:rsidR="003D34D0" w:rsidRDefault="003D34D0"/>
    <w:p w:rsidR="003D34D0" w:rsidRDefault="003D34D0">
      <w:r>
        <w:t>“Never give up!” (easier said than done – hey Mr. World Bank!).</w:t>
      </w:r>
    </w:p>
    <w:p w:rsidR="003D34D0" w:rsidRDefault="003D34D0"/>
    <w:p w:rsidR="003D34D0" w:rsidRDefault="003D34D0">
      <w:r>
        <w:t>Building coalitions is difficult and long drawn process but is possible given one sees it the right (?) way.</w:t>
      </w:r>
    </w:p>
    <w:p w:rsidR="003D34D0" w:rsidRDefault="003D34D0"/>
    <w:p w:rsidR="003D34D0" w:rsidRDefault="003D34D0">
      <w:r>
        <w:t>We see the power of media and the tools of media.  How to make these tools and process to fit to the education?</w:t>
      </w:r>
    </w:p>
    <w:p w:rsidR="003D34D0" w:rsidRDefault="003D34D0"/>
    <w:p w:rsidR="003D34D0" w:rsidRDefault="003D34D0">
      <w:r>
        <w:t>Constraint and persistence to achieve desired goal.</w:t>
      </w:r>
    </w:p>
    <w:p w:rsidR="003D34D0" w:rsidRDefault="003D34D0"/>
    <w:p w:rsidR="003D34D0" w:rsidRDefault="003D34D0">
      <w:r>
        <w:t>If you want to convince corrupted person to change his behavior, don’t say, “you are corrupted!” but instead tell him we need a good future for all of us.</w:t>
      </w:r>
    </w:p>
    <w:p w:rsidR="003D34D0" w:rsidRDefault="003D34D0"/>
    <w:p w:rsidR="003D34D0" w:rsidRDefault="003D34D0">
      <w:r>
        <w:t>Have support data for your frame.</w:t>
      </w:r>
    </w:p>
    <w:p w:rsidR="003D34D0" w:rsidRDefault="003D34D0"/>
    <w:p w:rsidR="003D34D0" w:rsidRDefault="003D34D0">
      <w:r>
        <w:t>Counter reform never sleeps.</w:t>
      </w:r>
    </w:p>
    <w:p w:rsidR="003D34D0" w:rsidRDefault="003D34D0"/>
    <w:p w:rsidR="003D34D0" w:rsidRDefault="003D34D0" w:rsidP="003D34D0">
      <w:r>
        <w:t>1) Baby steps are key in coalition building; 2) The three steps of SC</w:t>
      </w:r>
      <w:r w:rsidR="005428AC">
        <w:t>.</w:t>
      </w:r>
    </w:p>
    <w:p w:rsidR="003D34D0" w:rsidRDefault="003D34D0" w:rsidP="003D34D0"/>
    <w:p w:rsidR="003D34D0" w:rsidRDefault="003D34D0" w:rsidP="003D34D0">
      <w:r>
        <w:t>1) Know your frame; 2) Have a specific message for your frame</w:t>
      </w:r>
      <w:r w:rsidR="005428AC">
        <w:t>.</w:t>
      </w:r>
    </w:p>
    <w:p w:rsidR="003D34D0" w:rsidRDefault="003D34D0" w:rsidP="003D34D0"/>
    <w:p w:rsidR="003D34D0" w:rsidRDefault="003D34D0" w:rsidP="003D34D0">
      <w:r>
        <w:t>Philippines case was great, especially the idea of ministries</w:t>
      </w:r>
      <w:r>
        <w:sym w:font="Wingdings" w:char="F0E0"/>
      </w:r>
      <w:r>
        <w:t>civil society</w:t>
      </w:r>
      <w:r>
        <w:sym w:font="Wingdings" w:char="F0E0"/>
      </w:r>
      <w:r>
        <w:t xml:space="preserve">legislative champions </w:t>
      </w:r>
      <w:r w:rsidR="005428AC">
        <w:t>.</w:t>
      </w:r>
    </w:p>
    <w:p w:rsidR="003D34D0" w:rsidRDefault="003D34D0"/>
    <w:p w:rsidR="003D34D0" w:rsidRDefault="003D34D0"/>
    <w:p w:rsidR="003D34D0" w:rsidRDefault="003D34D0"/>
    <w:p w:rsidR="003D34D0" w:rsidRDefault="003D34D0">
      <w:pPr>
        <w:rPr>
          <w:b/>
        </w:rPr>
      </w:pPr>
      <w:r>
        <w:rPr>
          <w:b/>
        </w:rPr>
        <w:t>Want more of:</w:t>
      </w:r>
    </w:p>
    <w:p w:rsidR="003D34D0" w:rsidRDefault="003D34D0">
      <w:pPr>
        <w:rPr>
          <w:b/>
        </w:rPr>
      </w:pPr>
    </w:p>
    <w:p w:rsidR="003D34D0" w:rsidRDefault="003D34D0">
      <w:r>
        <w:t>Coalition building exercises and techniques.</w:t>
      </w:r>
    </w:p>
    <w:p w:rsidR="003D34D0" w:rsidRDefault="003D34D0"/>
    <w:p w:rsidR="003D34D0" w:rsidRDefault="003D34D0">
      <w:r>
        <w:t>Strategy and methodology of creating/choosing coalition partners.</w:t>
      </w:r>
    </w:p>
    <w:p w:rsidR="003D34D0" w:rsidRDefault="003D34D0"/>
    <w:p w:rsidR="00D425B4" w:rsidRPr="003D34D0" w:rsidRDefault="003D34D0">
      <w:r>
        <w:t>More of nail balancing exercises.</w:t>
      </w:r>
    </w:p>
    <w:sectPr w:rsidR="00D425B4" w:rsidRPr="003D34D0" w:rsidSect="00114E16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43" w:rsidRDefault="00A86D43">
    <w:pPr>
      <w:pStyle w:val="Header"/>
    </w:pPr>
    <w:r>
      <w:t>DAY 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5756"/>
    <w:multiLevelType w:val="hybridMultilevel"/>
    <w:tmpl w:val="FDB84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7C5C"/>
    <w:rsid w:val="002141C9"/>
    <w:rsid w:val="003D34D0"/>
    <w:rsid w:val="005428AC"/>
    <w:rsid w:val="00A86D43"/>
    <w:rsid w:val="00F67C5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3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D43"/>
  </w:style>
  <w:style w:type="paragraph" w:styleId="Footer">
    <w:name w:val="footer"/>
    <w:basedOn w:val="Normal"/>
    <w:link w:val="FooterChar"/>
    <w:uiPriority w:val="99"/>
    <w:semiHidden/>
    <w:unhideWhenUsed/>
    <w:rsid w:val="00A86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Noyes</dc:creator>
  <cp:keywords/>
  <cp:lastModifiedBy>Allison Noyes</cp:lastModifiedBy>
  <cp:revision>4</cp:revision>
  <dcterms:created xsi:type="dcterms:W3CDTF">2012-06-19T15:25:00Z</dcterms:created>
  <dcterms:modified xsi:type="dcterms:W3CDTF">2012-06-19T15:41:00Z</dcterms:modified>
</cp:coreProperties>
</file>