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A8" w:rsidRDefault="00E536A8">
      <w:pPr>
        <w:rPr>
          <w:b/>
          <w:sz w:val="28"/>
        </w:rPr>
      </w:pPr>
    </w:p>
    <w:tbl>
      <w:tblPr>
        <w:tblpPr w:leftFromText="180" w:rightFromText="180" w:vertAnchor="text" w:horzAnchor="margin" w:tblpY="-569"/>
        <w:tblW w:w="8914" w:type="dxa"/>
        <w:tblLook w:val="04A0" w:firstRow="1" w:lastRow="0" w:firstColumn="1" w:lastColumn="0" w:noHBand="0" w:noVBand="1"/>
      </w:tblPr>
      <w:tblGrid>
        <w:gridCol w:w="3865"/>
        <w:gridCol w:w="5049"/>
      </w:tblGrid>
      <w:tr w:rsidR="00E536A8" w:rsidRPr="004D35AC" w:rsidTr="005F4979">
        <w:trPr>
          <w:trHeight w:val="701"/>
        </w:trPr>
        <w:tc>
          <w:tcPr>
            <w:tcW w:w="3865" w:type="dxa"/>
          </w:tcPr>
          <w:p w:rsidR="00E536A8" w:rsidRPr="004D35AC" w:rsidRDefault="00E536A8" w:rsidP="00AF7B5A">
            <w:pPr>
              <w:jc w:val="center"/>
              <w:rPr>
                <w:b/>
              </w:rPr>
            </w:pPr>
            <w:r>
              <w:rPr>
                <w:rFonts w:ascii="Arial" w:hAnsi="Arial" w:cs="Arial"/>
                <w:noProof/>
                <w:color w:val="333333"/>
                <w:sz w:val="18"/>
                <w:szCs w:val="18"/>
              </w:rPr>
              <w:drawing>
                <wp:inline distT="0" distB="0" distL="0" distR="0" wp14:anchorId="69256119" wp14:editId="5A0AED99">
                  <wp:extent cx="1781175" cy="5238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81175" cy="523875"/>
                          </a:xfrm>
                          <a:prstGeom prst="rect">
                            <a:avLst/>
                          </a:prstGeom>
                          <a:noFill/>
                          <a:ln w="9525">
                            <a:noFill/>
                            <a:miter lim="800000"/>
                            <a:headEnd/>
                            <a:tailEnd/>
                          </a:ln>
                        </pic:spPr>
                      </pic:pic>
                    </a:graphicData>
                  </a:graphic>
                </wp:inline>
              </w:drawing>
            </w:r>
          </w:p>
        </w:tc>
        <w:tc>
          <w:tcPr>
            <w:tcW w:w="5049" w:type="dxa"/>
          </w:tcPr>
          <w:p w:rsidR="00E536A8" w:rsidRPr="004D35AC" w:rsidRDefault="00E536A8" w:rsidP="00AF7B5A">
            <w:pPr>
              <w:jc w:val="center"/>
              <w:rPr>
                <w:b/>
              </w:rPr>
            </w:pPr>
            <w:r>
              <w:rPr>
                <w:rFonts w:ascii="Arial" w:hAnsi="Arial" w:cs="Arial"/>
                <w:noProof/>
                <w:color w:val="333333"/>
                <w:sz w:val="18"/>
                <w:szCs w:val="18"/>
              </w:rPr>
              <w:drawing>
                <wp:inline distT="0" distB="0" distL="0" distR="0" wp14:anchorId="7049E789" wp14:editId="5E44749E">
                  <wp:extent cx="3028950" cy="381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28950" cy="381000"/>
                          </a:xfrm>
                          <a:prstGeom prst="rect">
                            <a:avLst/>
                          </a:prstGeom>
                          <a:noFill/>
                          <a:ln w="9525">
                            <a:noFill/>
                            <a:miter lim="800000"/>
                            <a:headEnd/>
                            <a:tailEnd/>
                          </a:ln>
                        </pic:spPr>
                      </pic:pic>
                    </a:graphicData>
                  </a:graphic>
                </wp:inline>
              </w:drawing>
            </w:r>
          </w:p>
        </w:tc>
      </w:tr>
      <w:tr w:rsidR="00E536A8" w:rsidRPr="004D35AC" w:rsidTr="005F4979">
        <w:trPr>
          <w:trHeight w:val="648"/>
        </w:trPr>
        <w:tc>
          <w:tcPr>
            <w:tcW w:w="3865" w:type="dxa"/>
          </w:tcPr>
          <w:p w:rsidR="00E536A8" w:rsidRPr="004D35AC" w:rsidRDefault="00E536A8" w:rsidP="00AF7B5A">
            <w:pPr>
              <w:jc w:val="center"/>
              <w:rPr>
                <w:b/>
              </w:rPr>
            </w:pPr>
            <w:r>
              <w:rPr>
                <w:b/>
                <w:noProof/>
              </w:rPr>
              <w:drawing>
                <wp:inline distT="0" distB="0" distL="0" distR="0" wp14:anchorId="033AC95D" wp14:editId="014BA0D9">
                  <wp:extent cx="1543050" cy="495300"/>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543050" cy="495300"/>
                          </a:xfrm>
                          <a:prstGeom prst="rect">
                            <a:avLst/>
                          </a:prstGeom>
                          <a:noFill/>
                          <a:ln w="9525">
                            <a:noFill/>
                            <a:miter lim="800000"/>
                            <a:headEnd/>
                            <a:tailEnd/>
                          </a:ln>
                        </pic:spPr>
                      </pic:pic>
                    </a:graphicData>
                  </a:graphic>
                </wp:inline>
              </w:drawing>
            </w:r>
          </w:p>
        </w:tc>
        <w:tc>
          <w:tcPr>
            <w:tcW w:w="5049" w:type="dxa"/>
          </w:tcPr>
          <w:p w:rsidR="00E536A8" w:rsidRPr="004D35AC" w:rsidRDefault="00E536A8" w:rsidP="00AF7B5A">
            <w:pPr>
              <w:jc w:val="center"/>
              <w:rPr>
                <w:b/>
              </w:rPr>
            </w:pPr>
            <w:r>
              <w:rPr>
                <w:rFonts w:ascii="Arial" w:hAnsi="Arial" w:cs="Arial"/>
                <w:noProof/>
                <w:color w:val="333333"/>
                <w:sz w:val="18"/>
                <w:szCs w:val="18"/>
              </w:rPr>
              <w:drawing>
                <wp:inline distT="0" distB="0" distL="0" distR="0" wp14:anchorId="4D6650D1" wp14:editId="6937444C">
                  <wp:extent cx="1876425" cy="5715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76425" cy="571500"/>
                          </a:xfrm>
                          <a:prstGeom prst="rect">
                            <a:avLst/>
                          </a:prstGeom>
                          <a:noFill/>
                          <a:ln w="9525">
                            <a:noFill/>
                            <a:miter lim="800000"/>
                            <a:headEnd/>
                            <a:tailEnd/>
                          </a:ln>
                        </pic:spPr>
                      </pic:pic>
                    </a:graphicData>
                  </a:graphic>
                </wp:inline>
              </w:drawing>
            </w:r>
          </w:p>
        </w:tc>
      </w:tr>
    </w:tbl>
    <w:p w:rsidR="00E536A8" w:rsidRDefault="00E536A8">
      <w:pPr>
        <w:rPr>
          <w:b/>
          <w:sz w:val="28"/>
        </w:rPr>
      </w:pPr>
    </w:p>
    <w:p w:rsidR="00EB184D" w:rsidRPr="00CD0CA1" w:rsidRDefault="00EB184D" w:rsidP="00322F92">
      <w:pPr>
        <w:jc w:val="center"/>
        <w:rPr>
          <w:b/>
          <w:sz w:val="28"/>
        </w:rPr>
      </w:pPr>
      <w:r w:rsidRPr="00CD0CA1">
        <w:rPr>
          <w:b/>
          <w:sz w:val="28"/>
        </w:rPr>
        <w:t xml:space="preserve">Grounded Reform: </w:t>
      </w:r>
      <w:r w:rsidR="00CE2FFD">
        <w:rPr>
          <w:b/>
          <w:sz w:val="28"/>
        </w:rPr>
        <w:t xml:space="preserve">Fixing </w:t>
      </w:r>
      <w:proofErr w:type="spellStart"/>
      <w:r w:rsidRPr="00CD0CA1">
        <w:rPr>
          <w:b/>
          <w:sz w:val="28"/>
        </w:rPr>
        <w:t>Frelaria’s</w:t>
      </w:r>
      <w:proofErr w:type="spellEnd"/>
      <w:r w:rsidRPr="00CD0CA1">
        <w:rPr>
          <w:b/>
          <w:sz w:val="28"/>
        </w:rPr>
        <w:t xml:space="preserve"> </w:t>
      </w:r>
      <w:r w:rsidR="00CE2FFD">
        <w:rPr>
          <w:b/>
          <w:sz w:val="28"/>
        </w:rPr>
        <w:t>Dysfunction</w:t>
      </w:r>
      <w:r w:rsidR="00645AAD">
        <w:rPr>
          <w:b/>
          <w:sz w:val="28"/>
        </w:rPr>
        <w:t>al</w:t>
      </w:r>
      <w:r w:rsidRPr="00CD0CA1">
        <w:rPr>
          <w:b/>
          <w:sz w:val="28"/>
        </w:rPr>
        <w:t xml:space="preserve"> Land </w:t>
      </w:r>
      <w:r w:rsidR="00CE2FFD">
        <w:rPr>
          <w:b/>
          <w:sz w:val="28"/>
        </w:rPr>
        <w:t xml:space="preserve">Tenure System </w:t>
      </w:r>
    </w:p>
    <w:p w:rsidR="00EB184D" w:rsidRPr="00CD0CA1" w:rsidRDefault="00EB184D" w:rsidP="00EB184D">
      <w:pPr>
        <w:jc w:val="center"/>
        <w:rPr>
          <w:b/>
          <w:sz w:val="28"/>
        </w:rPr>
      </w:pPr>
    </w:p>
    <w:p w:rsidR="00EB184D" w:rsidRPr="00CD0CA1" w:rsidRDefault="00EB184D" w:rsidP="00EB184D">
      <w:pPr>
        <w:jc w:val="center"/>
        <w:outlineLvl w:val="0"/>
        <w:rPr>
          <w:b/>
          <w:sz w:val="28"/>
        </w:rPr>
      </w:pPr>
      <w:r w:rsidRPr="00CD0CA1">
        <w:rPr>
          <w:b/>
          <w:sz w:val="28"/>
        </w:rPr>
        <w:t xml:space="preserve">A </w:t>
      </w:r>
      <w:r>
        <w:rPr>
          <w:b/>
          <w:sz w:val="28"/>
        </w:rPr>
        <w:t>C</w:t>
      </w:r>
      <w:r w:rsidRPr="00CD0CA1">
        <w:rPr>
          <w:b/>
          <w:sz w:val="28"/>
        </w:rPr>
        <w:t xml:space="preserve">ase </w:t>
      </w:r>
      <w:r>
        <w:rPr>
          <w:b/>
          <w:sz w:val="28"/>
        </w:rPr>
        <w:t>S</w:t>
      </w:r>
      <w:r w:rsidRPr="00CD0CA1">
        <w:rPr>
          <w:b/>
          <w:sz w:val="28"/>
        </w:rPr>
        <w:t xml:space="preserve">tudy </w:t>
      </w:r>
      <w:proofErr w:type="gramStart"/>
      <w:r>
        <w:rPr>
          <w:b/>
          <w:sz w:val="28"/>
        </w:rPr>
        <w:t>O</w:t>
      </w:r>
      <w:r w:rsidRPr="00CD0CA1">
        <w:rPr>
          <w:b/>
          <w:sz w:val="28"/>
        </w:rPr>
        <w:t>n</w:t>
      </w:r>
      <w:proofErr w:type="gramEnd"/>
      <w:r w:rsidRPr="00CD0CA1">
        <w:rPr>
          <w:b/>
          <w:sz w:val="28"/>
        </w:rPr>
        <w:t xml:space="preserve"> the </w:t>
      </w:r>
      <w:r>
        <w:rPr>
          <w:b/>
          <w:sz w:val="28"/>
        </w:rPr>
        <w:t>P</w:t>
      </w:r>
      <w:r w:rsidRPr="00CD0CA1">
        <w:rPr>
          <w:b/>
          <w:sz w:val="28"/>
        </w:rPr>
        <w:t xml:space="preserve">olitics of </w:t>
      </w:r>
      <w:r>
        <w:rPr>
          <w:b/>
          <w:sz w:val="28"/>
        </w:rPr>
        <w:t>C</w:t>
      </w:r>
      <w:r w:rsidRPr="00CD0CA1">
        <w:rPr>
          <w:b/>
          <w:sz w:val="28"/>
        </w:rPr>
        <w:t>hange</w:t>
      </w:r>
    </w:p>
    <w:p w:rsidR="00EB184D" w:rsidRDefault="00EB184D"/>
    <w:p w:rsidR="00D920D4" w:rsidRDefault="00EB184D" w:rsidP="00D920D4">
      <w:r>
        <w:t xml:space="preserve">The sounds outside were deafening. Hassan peered out his hotel window, staring at the clump of protesters crowding around the entrance to the </w:t>
      </w:r>
      <w:proofErr w:type="spellStart"/>
      <w:r>
        <w:t>Bekabe</w:t>
      </w:r>
      <w:proofErr w:type="spellEnd"/>
      <w:r>
        <w:t xml:space="preserve"> Regal Hotel. They were yelling, singing, and chanting various slogans. He caught snippets of, “Get your hands off our land, foreigners”, “This land is ours”, and “We are done with our colonial masters! Power to the rural poor!</w:t>
      </w:r>
      <w:proofErr w:type="gramStart"/>
      <w:r>
        <w:t>”.</w:t>
      </w:r>
      <w:proofErr w:type="gramEnd"/>
      <w:r>
        <w:t xml:space="preserve"> Hassan closed the curtains. He had taken refuge in his room, attempting to get a moment of peace and quiet to do some writing before tomorrow</w:t>
      </w:r>
      <w:r w:rsidR="00586250">
        <w:t xml:space="preserve">’s </w:t>
      </w:r>
      <w:r w:rsidR="00413325">
        <w:t>Stakeholder</w:t>
      </w:r>
      <w:r w:rsidR="00586250">
        <w:t xml:space="preserve"> Workshop</w:t>
      </w:r>
      <w:r>
        <w:t xml:space="preserve">. He sighed, exasperated. He knew that </w:t>
      </w:r>
      <w:proofErr w:type="spellStart"/>
      <w:r>
        <w:t>Frelaria</w:t>
      </w:r>
      <w:proofErr w:type="spellEnd"/>
      <w:r>
        <w:t xml:space="preserve"> desperately needed new land laws and administrative reform, but with all this rancor and antipathy surrounding the release of the proposed Land </w:t>
      </w:r>
      <w:r w:rsidR="00645AAD">
        <w:t>Reform Plan</w:t>
      </w:r>
      <w:r>
        <w:t xml:space="preserve">, he could not fathom how they </w:t>
      </w:r>
      <w:r w:rsidR="00CB1564">
        <w:t xml:space="preserve">would </w:t>
      </w:r>
      <w:r>
        <w:t xml:space="preserve">manage to pass any land legislation through parliament. </w:t>
      </w:r>
      <w:r w:rsidR="00D920D4">
        <w:t xml:space="preserve">He was convinced that </w:t>
      </w:r>
      <w:proofErr w:type="spellStart"/>
      <w:r w:rsidR="00D920D4">
        <w:t>Frelaria</w:t>
      </w:r>
      <w:proofErr w:type="spellEnd"/>
      <w:r w:rsidR="00D920D4">
        <w:t xml:space="preserve"> would benefit tremendously by passing a land law this year but he had no idea </w:t>
      </w:r>
      <w:r w:rsidR="00645AAD">
        <w:t>what assistance he could possibly</w:t>
      </w:r>
      <w:r w:rsidR="00D920D4">
        <w:t xml:space="preserve"> provide to help manage the politics of reform and overcome the ever-mounting opposition.</w:t>
      </w:r>
    </w:p>
    <w:p w:rsidR="00EB184D" w:rsidRDefault="00EB184D"/>
    <w:p w:rsidR="00EB184D" w:rsidRDefault="00EB184D">
      <w:r>
        <w:t>His cell phone rang. “So much for peace and quiet”, he thought. He reluctantly picked up the phone. “Hello. I don’t know how you got my number, but NO I am NOT interested in answering any mo</w:t>
      </w:r>
      <w:r w:rsidR="00E54E48">
        <w:t>re questions about the r</w:t>
      </w:r>
      <w:r>
        <w:t xml:space="preserve">eform </w:t>
      </w:r>
      <w:r w:rsidR="00E54E48">
        <w:t>plan</w:t>
      </w:r>
      <w:r>
        <w:t>… Oh, Minister, oh dear, hello Minister how are you?”</w:t>
      </w:r>
    </w:p>
    <w:p w:rsidR="00EB184D" w:rsidRDefault="00EB184D"/>
    <w:p w:rsidR="00EB184D" w:rsidRDefault="00EB184D">
      <w:r>
        <w:t>“Can you hear that? Do you see them</w:t>
      </w:r>
      <w:r w:rsidR="00CB1564">
        <w:t>?</w:t>
      </w:r>
      <w:r>
        <w:t xml:space="preserve">!” Minister Masterson replied, barking into the phone in his usual gruff manner. “Yes, I do, I can…” Hassan replied, sighing, “I can’t believe this response. I never thought it would be like this. I’m just a technical consultant! I do research. I don’t do interviews.” </w:t>
      </w:r>
    </w:p>
    <w:p w:rsidR="00EB184D" w:rsidRDefault="00EB184D"/>
    <w:p w:rsidR="00EB184D" w:rsidRDefault="00EB184D">
      <w:r>
        <w:t xml:space="preserve">“Welcome to </w:t>
      </w:r>
      <w:proofErr w:type="spellStart"/>
      <w:r>
        <w:t>Frelaria</w:t>
      </w:r>
      <w:proofErr w:type="spellEnd"/>
      <w:r>
        <w:t>, Hassan. Do you know how much my cell phone’s been ringing? And they’re not asking for interviews. I’m getting threats. I had to pull my kids from school”. “Oh I’m so sorry, Minister”, Hassan replied.</w:t>
      </w:r>
      <w:r w:rsidR="00586250">
        <w:t xml:space="preserve"> </w:t>
      </w:r>
    </w:p>
    <w:p w:rsidR="00EB184D" w:rsidRDefault="00EB184D"/>
    <w:p w:rsidR="00EB184D" w:rsidRDefault="00EB184D">
      <w:r>
        <w:t xml:space="preserve">Thomas Masterson, the Minister of Land and Agriculture, was the reason Hassan </w:t>
      </w:r>
      <w:r w:rsidR="00645AAD">
        <w:t>became involved in</w:t>
      </w:r>
      <w:r>
        <w:t xml:space="preserve"> this </w:t>
      </w:r>
      <w:r w:rsidR="00586250">
        <w:t>difficult reform initiative.</w:t>
      </w:r>
      <w:r w:rsidR="00645AAD">
        <w:t xml:space="preserve"> They</w:t>
      </w:r>
      <w:r>
        <w:t xml:space="preserve"> met at a convention on agricultur</w:t>
      </w:r>
      <w:r w:rsidR="00093490">
        <w:t xml:space="preserve">al development in South Africa </w:t>
      </w:r>
      <w:r w:rsidR="00645AAD">
        <w:t>before</w:t>
      </w:r>
      <w:r>
        <w:t xml:space="preserve"> Masterson</w:t>
      </w:r>
      <w:r w:rsidR="00586250">
        <w:t xml:space="preserve">’s term as Minister and knew him </w:t>
      </w:r>
      <w:proofErr w:type="gramStart"/>
      <w:r w:rsidR="00586250">
        <w:t xml:space="preserve">as </w:t>
      </w:r>
      <w:r>
        <w:t xml:space="preserve"> “</w:t>
      </w:r>
      <w:proofErr w:type="gramEnd"/>
      <w:r>
        <w:t xml:space="preserve">Thomas”, the representative for </w:t>
      </w:r>
      <w:r w:rsidR="006C5760">
        <w:t>an agricultural investment firm</w:t>
      </w:r>
      <w:r>
        <w:t xml:space="preserve">. Thomas </w:t>
      </w:r>
      <w:r w:rsidR="00D920D4">
        <w:t xml:space="preserve">was </w:t>
      </w:r>
      <w:r>
        <w:t>seated next to</w:t>
      </w:r>
      <w:r w:rsidR="00645AAD">
        <w:t xml:space="preserve"> Hassan, and throughout the day</w:t>
      </w:r>
      <w:r>
        <w:t xml:space="preserve"> regaled him with the history of </w:t>
      </w:r>
      <w:proofErr w:type="spellStart"/>
      <w:r>
        <w:t>Frelaria’s</w:t>
      </w:r>
      <w:proofErr w:type="spellEnd"/>
      <w:r>
        <w:t xml:space="preserve"> Land </w:t>
      </w:r>
      <w:r>
        <w:lastRenderedPageBreak/>
        <w:t xml:space="preserve">Policy conundrum, describing the decade of political controversy that had continuously squelched all land policy reform in the country. He described </w:t>
      </w:r>
      <w:r w:rsidR="00E169EA">
        <w:t>powerful chiefs</w:t>
      </w:r>
      <w:r>
        <w:t>, a rising rural-based opposition party, the growing power of civil society, and a dysfunctional local land allocation mechanism. “</w:t>
      </w:r>
      <w:r w:rsidR="00D920D4">
        <w:t>Interesting</w:t>
      </w:r>
      <w:r>
        <w:t>”, Hassan had responded. They’d exchanged business cards.</w:t>
      </w:r>
    </w:p>
    <w:p w:rsidR="00EB184D" w:rsidRDefault="00EB184D"/>
    <w:p w:rsidR="00EB184D" w:rsidRDefault="005F6B5A">
      <w:r>
        <w:t>Two years later, Has</w:t>
      </w:r>
      <w:r w:rsidR="00EB184D">
        <w:t>san received a ca</w:t>
      </w:r>
      <w:r w:rsidR="00645AAD">
        <w:t>ll from the secretary of</w:t>
      </w:r>
      <w:r w:rsidR="00EB184D">
        <w:t xml:space="preserve"> “Minister Masterson”. “Who?</w:t>
      </w:r>
      <w:proofErr w:type="gramStart"/>
      <w:r w:rsidR="00EB184D">
        <w:t>”,</w:t>
      </w:r>
      <w:proofErr w:type="gramEnd"/>
      <w:r w:rsidR="00EB184D">
        <w:t xml:space="preserve"> he </w:t>
      </w:r>
      <w:r w:rsidR="005A17D4">
        <w:t>asked</w:t>
      </w:r>
      <w:r w:rsidR="00763632">
        <w:t xml:space="preserve"> in a puzzled tone</w:t>
      </w:r>
      <w:r w:rsidR="00EB184D">
        <w:t xml:space="preserve">, and allowed </w:t>
      </w:r>
      <w:r w:rsidR="00645AAD">
        <w:t xml:space="preserve">the surprise </w:t>
      </w:r>
      <w:r w:rsidR="00EB184D">
        <w:t xml:space="preserve">call to go through. That was the beginning. Minister Masterson quickly briefed him on the nature of the situation, describing how the new President of </w:t>
      </w:r>
      <w:proofErr w:type="spellStart"/>
      <w:r w:rsidR="00EB184D">
        <w:t>Frelaria</w:t>
      </w:r>
      <w:proofErr w:type="spellEnd"/>
      <w:r w:rsidR="00EB184D">
        <w:t xml:space="preserve">, Sara </w:t>
      </w:r>
      <w:proofErr w:type="spellStart"/>
      <w:r w:rsidR="00EB184D">
        <w:t>Nanoi</w:t>
      </w:r>
      <w:proofErr w:type="spellEnd"/>
      <w:r w:rsidR="00EB184D">
        <w:t xml:space="preserve"> </w:t>
      </w:r>
      <w:proofErr w:type="spellStart"/>
      <w:r w:rsidR="00EB184D">
        <w:t>Zingera</w:t>
      </w:r>
      <w:proofErr w:type="spellEnd"/>
      <w:r w:rsidR="00EB184D">
        <w:t xml:space="preserve">, won the Presidency largely based on her campaign promise to establish “a people-friendly land policy reform”. </w:t>
      </w:r>
      <w:r w:rsidR="009E79FF">
        <w:t>Land reform was at the top of the President’s agenda, and so s</w:t>
      </w:r>
      <w:r w:rsidR="00EB184D">
        <w:t xml:space="preserve">he </w:t>
      </w:r>
      <w:r w:rsidR="00645AAD">
        <w:t xml:space="preserve">appointed </w:t>
      </w:r>
      <w:r w:rsidR="009E79FF">
        <w:t xml:space="preserve">Masterson </w:t>
      </w:r>
      <w:r w:rsidR="00EB184D">
        <w:t>to be her Minister of Land and Agriculture due to his experience working at the local level as a commercial agricultu</w:t>
      </w:r>
      <w:r w:rsidR="00645AAD">
        <w:t>re businessman and investor. He</w:t>
      </w:r>
      <w:r w:rsidR="00EB184D">
        <w:t xml:space="preserve"> also work</w:t>
      </w:r>
      <w:r w:rsidR="005A17D4">
        <w:t>ed</w:t>
      </w:r>
      <w:r w:rsidR="00EB184D">
        <w:t xml:space="preserve"> on reform efforts in the Ministry of Natural Resources, </w:t>
      </w:r>
      <w:r w:rsidR="006C5760">
        <w:t xml:space="preserve">which had been </w:t>
      </w:r>
      <w:r w:rsidR="00EB184D">
        <w:t xml:space="preserve">one of the most corrupt Ministries in </w:t>
      </w:r>
      <w:r w:rsidR="00645AAD">
        <w:t>the country</w:t>
      </w:r>
      <w:r w:rsidR="006C5760">
        <w:t xml:space="preserve"> before Masterson joined</w:t>
      </w:r>
      <w:r w:rsidR="00645AAD">
        <w:t>. Minister Masterson</w:t>
      </w:r>
      <w:r w:rsidR="00EB184D">
        <w:t xml:space="preserve"> sounded enthusiastic and determined to reform land policy in the country. “It’s corrupt, inefficient, and discriminatory, and change is long overdue”, he said. “I want to be the change maker, and I want you to help me”.  </w:t>
      </w:r>
      <w:r w:rsidR="005A17D4">
        <w:t>I</w:t>
      </w:r>
      <w:r w:rsidR="00EB184D">
        <w:t xml:space="preserve">mpressed with </w:t>
      </w:r>
      <w:r w:rsidR="00645AAD">
        <w:t>Masterson’s</w:t>
      </w:r>
      <w:r w:rsidR="00EB184D">
        <w:t xml:space="preserve"> candor and resolve</w:t>
      </w:r>
      <w:r w:rsidR="005A17D4">
        <w:t xml:space="preserve">, Hassan promised to </w:t>
      </w:r>
      <w:r w:rsidR="00D164F1">
        <w:t xml:space="preserve">seriously </w:t>
      </w:r>
      <w:r w:rsidR="00EB184D">
        <w:t xml:space="preserve">think about it. A month later he was on a plane headed for the capital city of </w:t>
      </w:r>
      <w:proofErr w:type="spellStart"/>
      <w:r w:rsidR="00EB184D">
        <w:t>Bekabe</w:t>
      </w:r>
      <w:proofErr w:type="spellEnd"/>
      <w:r w:rsidR="00EB184D">
        <w:t xml:space="preserve">. </w:t>
      </w:r>
    </w:p>
    <w:p w:rsidR="00EB184D" w:rsidRDefault="00EB184D"/>
    <w:p w:rsidR="00EB184D" w:rsidRDefault="00EB184D">
      <w:r>
        <w:t xml:space="preserve">Hassan had spent the last year in </w:t>
      </w:r>
      <w:proofErr w:type="spellStart"/>
      <w:r>
        <w:t>Frelaria</w:t>
      </w:r>
      <w:proofErr w:type="spellEnd"/>
      <w:r>
        <w:t xml:space="preserve"> working with his consultancy group, </w:t>
      </w:r>
      <w:proofErr w:type="spellStart"/>
      <w:r>
        <w:t>Agri</w:t>
      </w:r>
      <w:proofErr w:type="spellEnd"/>
      <w:r>
        <w:t xml:space="preserve"> Form. With funding from the World Bank and support from the </w:t>
      </w:r>
      <w:r w:rsidR="00645AAD">
        <w:t>government, Hassan and his team</w:t>
      </w:r>
      <w:r>
        <w:t xml:space="preserve"> toured the country, researching, learning about the land tenure reform issues, speaking with chiefs and local government officials, and conducting land reform debates and workshops with communities. After a year</w:t>
      </w:r>
      <w:r w:rsidR="006C5EE1">
        <w:t xml:space="preserve"> of rigorous research and analysis</w:t>
      </w:r>
      <w:r>
        <w:t xml:space="preserve">, </w:t>
      </w:r>
      <w:r w:rsidR="00886090">
        <w:t xml:space="preserve">Hassan and his team </w:t>
      </w:r>
      <w:r w:rsidR="006C5EE1">
        <w:t xml:space="preserve">finalized </w:t>
      </w:r>
      <w:r w:rsidR="00093490">
        <w:t xml:space="preserve">the </w:t>
      </w:r>
      <w:proofErr w:type="spellStart"/>
      <w:r w:rsidR="00093490">
        <w:t>Frelarian</w:t>
      </w:r>
      <w:proofErr w:type="spellEnd"/>
      <w:r w:rsidR="00093490">
        <w:t xml:space="preserve"> Land </w:t>
      </w:r>
      <w:r w:rsidR="00602D6D">
        <w:t xml:space="preserve">Reform </w:t>
      </w:r>
      <w:r>
        <w:t>Plan</w:t>
      </w:r>
      <w:r w:rsidR="00645AAD">
        <w:t xml:space="preserve">. </w:t>
      </w:r>
      <w:r w:rsidR="003C5A9C">
        <w:t xml:space="preserve">It </w:t>
      </w:r>
      <w:r w:rsidR="0025064D">
        <w:t xml:space="preserve">lays out the policy framework and proposes policy options and an action plan </w:t>
      </w:r>
      <w:r>
        <w:t xml:space="preserve">for a national community-based land </w:t>
      </w:r>
      <w:r w:rsidR="00645AAD">
        <w:t>t</w:t>
      </w:r>
      <w:r>
        <w:t>enure reform program</w:t>
      </w:r>
      <w:r w:rsidR="003C5A9C">
        <w:t xml:space="preserve"> to ensure security of tenure, improve efficien</w:t>
      </w:r>
      <w:r w:rsidR="00886090">
        <w:t>c</w:t>
      </w:r>
      <w:r w:rsidR="003C5A9C">
        <w:t>y in land administration</w:t>
      </w:r>
      <w:r w:rsidR="00645AAD">
        <w:t>,</w:t>
      </w:r>
      <w:r w:rsidR="003C5A9C">
        <w:t xml:space="preserve"> and increase </w:t>
      </w:r>
      <w:r w:rsidR="00886090">
        <w:t>equitable access to land</w:t>
      </w:r>
      <w:r w:rsidR="00CB1564">
        <w:t>,</w:t>
      </w:r>
      <w:r w:rsidR="003C5A9C">
        <w:t xml:space="preserve"> </w:t>
      </w:r>
      <w:r w:rsidR="00886090">
        <w:t xml:space="preserve">particularly among the </w:t>
      </w:r>
      <w:r w:rsidR="008A45EC">
        <w:t xml:space="preserve">poor and </w:t>
      </w:r>
      <w:r w:rsidR="00CB1564">
        <w:t xml:space="preserve">other </w:t>
      </w:r>
      <w:r w:rsidR="008A45EC">
        <w:t>vulnerable</w:t>
      </w:r>
      <w:r w:rsidR="00886090">
        <w:t xml:space="preserve"> groups. </w:t>
      </w:r>
      <w:r w:rsidR="00AF5A29">
        <w:t xml:space="preserve">Upon completion </w:t>
      </w:r>
      <w:r>
        <w:t xml:space="preserve">of the </w:t>
      </w:r>
      <w:r w:rsidR="00DF249B">
        <w:t>Land Reform P</w:t>
      </w:r>
      <w:r w:rsidR="0025064D">
        <w:t>lan</w:t>
      </w:r>
      <w:r w:rsidR="00645AAD">
        <w:t xml:space="preserve">, </w:t>
      </w:r>
      <w:r w:rsidR="00886090">
        <w:t>Hassan</w:t>
      </w:r>
      <w:r w:rsidR="00645AAD">
        <w:t xml:space="preserve"> arranged a</w:t>
      </w:r>
      <w:r>
        <w:t xml:space="preserve"> trip back home to see his family, assuming that he would only be needed after the </w:t>
      </w:r>
      <w:r w:rsidR="009E3504">
        <w:t>p</w:t>
      </w:r>
      <w:r>
        <w:t xml:space="preserve">lan passed through Parliament and implementation activities were to begin. </w:t>
      </w:r>
      <w:r w:rsidR="00886090">
        <w:t>H</w:t>
      </w:r>
      <w:r>
        <w:t>owever,</w:t>
      </w:r>
      <w:r w:rsidR="00886090">
        <w:t xml:space="preserve"> </w:t>
      </w:r>
      <w:r w:rsidR="00AF5A29">
        <w:t xml:space="preserve">this trip </w:t>
      </w:r>
      <w:r w:rsidR="00886090">
        <w:t>did not materialize due to</w:t>
      </w:r>
      <w:r w:rsidR="00D164F1">
        <w:t xml:space="preserve"> mounting </w:t>
      </w:r>
      <w:r w:rsidR="003E4925">
        <w:t xml:space="preserve">political </w:t>
      </w:r>
      <w:r w:rsidR="006F018F">
        <w:t>controversy</w:t>
      </w:r>
      <w:r w:rsidR="00DF249B">
        <w:t xml:space="preserve"> arising from the proposed p</w:t>
      </w:r>
      <w:r w:rsidR="00AF5A29">
        <w:t>lan</w:t>
      </w:r>
      <w:r w:rsidR="009B433A">
        <w:t>.</w:t>
      </w:r>
      <w:r w:rsidR="00886090">
        <w:t xml:space="preserve"> </w:t>
      </w:r>
      <w:r>
        <w:t xml:space="preserve"> </w:t>
      </w:r>
    </w:p>
    <w:p w:rsidR="00D7199E" w:rsidRDefault="00D7199E"/>
    <w:p w:rsidR="00EB184D" w:rsidRDefault="00EB184D">
      <w:r>
        <w:t>After a history of contested land policy legislation, civil society groups, the House of Chiefs, and the opposition part</w:t>
      </w:r>
      <w:r w:rsidR="00B36718">
        <w:t>ies</w:t>
      </w:r>
      <w:r>
        <w:t xml:space="preserve"> were </w:t>
      </w:r>
      <w:r w:rsidR="008B5C88">
        <w:t xml:space="preserve">all </w:t>
      </w:r>
      <w:r>
        <w:t xml:space="preserve">well versed in </w:t>
      </w:r>
      <w:r w:rsidR="00CB1564">
        <w:t xml:space="preserve">disseminating their </w:t>
      </w:r>
      <w:r w:rsidR="008B5C88">
        <w:t xml:space="preserve">different </w:t>
      </w:r>
      <w:r w:rsidR="00CB1564">
        <w:t>views to the public</w:t>
      </w:r>
      <w:r w:rsidR="005A0AA4">
        <w:t>, through the media</w:t>
      </w:r>
      <w:r>
        <w:t xml:space="preserve">. Hassan should have known that the current system would not be easy to change. For the past month, Hassan has seen nothing but negative newspaper headlines, calling his plan a product of “the neocolonial project”, a “set of recommendations that will destroy </w:t>
      </w:r>
      <w:proofErr w:type="spellStart"/>
      <w:r>
        <w:t>Frelarian</w:t>
      </w:r>
      <w:proofErr w:type="spellEnd"/>
      <w:r>
        <w:t xml:space="preserve"> society”, and “the final nail in the coffin of the rural poor”. </w:t>
      </w:r>
    </w:p>
    <w:p w:rsidR="00EB184D" w:rsidRDefault="00EB184D"/>
    <w:p w:rsidR="006E678B" w:rsidRDefault="005E3E00">
      <w:r>
        <w:lastRenderedPageBreak/>
        <w:t xml:space="preserve">Hassan </w:t>
      </w:r>
      <w:r w:rsidR="00EB184D">
        <w:t xml:space="preserve">couldn’t help but also feel sorry for </w:t>
      </w:r>
      <w:r w:rsidR="009E79FF">
        <w:t xml:space="preserve">the President and </w:t>
      </w:r>
      <w:r w:rsidR="00EB184D">
        <w:t xml:space="preserve">Minister Masterson. Hassan knew </w:t>
      </w:r>
      <w:r w:rsidR="009E79FF">
        <w:t>they</w:t>
      </w:r>
      <w:r w:rsidR="00EB184D">
        <w:t xml:space="preserve"> only had the best intentions, but somehow, </w:t>
      </w:r>
      <w:r w:rsidR="009E79FF">
        <w:t xml:space="preserve">Masterson had </w:t>
      </w:r>
      <w:r w:rsidR="00EB184D">
        <w:t xml:space="preserve">been turned into the villain in the anti-reform frenzy. Journalists and activists wrote about his background in the commercial agriculture sector, his ties to the commercial farming lobby, and speculated about his allegiances to </w:t>
      </w:r>
      <w:r w:rsidR="00C6697B">
        <w:t>f</w:t>
      </w:r>
      <w:r w:rsidR="00EB184D">
        <w:t xml:space="preserve">oreign investors. </w:t>
      </w:r>
      <w:proofErr w:type="spellStart"/>
      <w:r w:rsidR="00EB184D">
        <w:t>AgriForm’s</w:t>
      </w:r>
      <w:proofErr w:type="spellEnd"/>
      <w:r w:rsidR="00EB184D">
        <w:t xml:space="preserve"> recommendation to give the Ministry more authority to arbitrate in land disputes was perceived as Minister Masterson’s personal drive f</w:t>
      </w:r>
      <w:r w:rsidR="00413325">
        <w:t>or power. Two weeks before the Stakeholder W</w:t>
      </w:r>
      <w:r w:rsidR="00EB184D">
        <w:t xml:space="preserve">orkshop, allegations were made that the Minister engaged in backroom deals with the commercial farming lobby and the World Bank. </w:t>
      </w:r>
      <w:r w:rsidR="00050008">
        <w:t xml:space="preserve"> </w:t>
      </w:r>
    </w:p>
    <w:p w:rsidR="009E79FF" w:rsidRDefault="009E79FF"/>
    <w:p w:rsidR="00623871" w:rsidRDefault="00623871">
      <w:pPr>
        <w:rPr>
          <w:rStyle w:val="apple-style-span"/>
        </w:rPr>
      </w:pPr>
      <w:r w:rsidRPr="005E3E00">
        <w:rPr>
          <w:rStyle w:val="apple-style-span"/>
        </w:rPr>
        <w:t xml:space="preserve">Within his own organization, the Minister is dealing with pockets of bureaucratic resistance. Some of </w:t>
      </w:r>
      <w:r w:rsidR="007F2E68">
        <w:rPr>
          <w:rStyle w:val="apple-style-span"/>
        </w:rPr>
        <w:t>the officer</w:t>
      </w:r>
      <w:bookmarkStart w:id="0" w:name="_GoBack"/>
      <w:bookmarkEnd w:id="0"/>
      <w:r w:rsidR="007F2E68">
        <w:rPr>
          <w:rStyle w:val="apple-style-span"/>
        </w:rPr>
        <w:t>s in his ministry</w:t>
      </w:r>
      <w:r w:rsidRPr="005E3E00">
        <w:rPr>
          <w:rStyle w:val="apple-style-span"/>
        </w:rPr>
        <w:t xml:space="preserve"> disagree with the </w:t>
      </w:r>
      <w:r w:rsidR="006C5760">
        <w:rPr>
          <w:rStyle w:val="apple-style-span"/>
        </w:rPr>
        <w:t>highly</w:t>
      </w:r>
      <w:r w:rsidRPr="005E3E00">
        <w:rPr>
          <w:rStyle w:val="apple-style-span"/>
        </w:rPr>
        <w:t xml:space="preserve"> ambitious</w:t>
      </w:r>
      <w:r w:rsidR="00942131" w:rsidRPr="005E3E00">
        <w:rPr>
          <w:rStyle w:val="apple-style-span"/>
        </w:rPr>
        <w:t xml:space="preserve"> </w:t>
      </w:r>
      <w:r w:rsidRPr="005E3E00">
        <w:rPr>
          <w:rStyle w:val="apple-style-span"/>
        </w:rPr>
        <w:t>scope of the plan</w:t>
      </w:r>
      <w:r w:rsidR="00523F35">
        <w:rPr>
          <w:rStyle w:val="apple-style-span"/>
        </w:rPr>
        <w:t>,</w:t>
      </w:r>
      <w:r w:rsidRPr="005E3E00">
        <w:rPr>
          <w:rStyle w:val="apple-style-span"/>
        </w:rPr>
        <w:t xml:space="preserve"> having witnessed years of failed reform efforts</w:t>
      </w:r>
      <w:r w:rsidR="00523F35">
        <w:rPr>
          <w:rStyle w:val="apple-style-span"/>
        </w:rPr>
        <w:t>;</w:t>
      </w:r>
      <w:r w:rsidRPr="005E3E00">
        <w:rPr>
          <w:rStyle w:val="apple-style-span"/>
        </w:rPr>
        <w:t xml:space="preserve"> so</w:t>
      </w:r>
      <w:r w:rsidR="00093490">
        <w:rPr>
          <w:rStyle w:val="apple-style-span"/>
        </w:rPr>
        <w:t xml:space="preserve">me heads of key departments are </w:t>
      </w:r>
      <w:r w:rsidRPr="005E3E00">
        <w:rPr>
          <w:rStyle w:val="apple-style-span"/>
        </w:rPr>
        <w:t>growing frustrated</w:t>
      </w:r>
      <w:r w:rsidR="00942131" w:rsidRPr="005E3E00">
        <w:rPr>
          <w:rStyle w:val="apple-style-span"/>
        </w:rPr>
        <w:t>, apathetic</w:t>
      </w:r>
      <w:r w:rsidR="003100E9">
        <w:rPr>
          <w:rStyle w:val="apple-style-span"/>
        </w:rPr>
        <w:t>,</w:t>
      </w:r>
      <w:r w:rsidRPr="005E3E00">
        <w:rPr>
          <w:rStyle w:val="apple-style-span"/>
        </w:rPr>
        <w:t xml:space="preserve"> disengaged</w:t>
      </w:r>
      <w:r w:rsidR="00523F35">
        <w:rPr>
          <w:rStyle w:val="apple-style-span"/>
        </w:rPr>
        <w:t>,</w:t>
      </w:r>
      <w:r w:rsidRPr="005E3E00">
        <w:rPr>
          <w:rStyle w:val="apple-style-span"/>
        </w:rPr>
        <w:t xml:space="preserve"> </w:t>
      </w:r>
      <w:r w:rsidR="003100E9">
        <w:rPr>
          <w:rStyle w:val="apple-style-span"/>
        </w:rPr>
        <w:t>and</w:t>
      </w:r>
      <w:r w:rsidR="008B5C88">
        <w:rPr>
          <w:rStyle w:val="apple-style-span"/>
        </w:rPr>
        <w:t xml:space="preserve"> </w:t>
      </w:r>
      <w:r w:rsidRPr="005E3E00">
        <w:rPr>
          <w:rStyle w:val="apple-style-span"/>
        </w:rPr>
        <w:t>resent</w:t>
      </w:r>
      <w:r w:rsidR="00523F35">
        <w:rPr>
          <w:rStyle w:val="apple-style-span"/>
        </w:rPr>
        <w:t>ful</w:t>
      </w:r>
      <w:r w:rsidRPr="005E3E00">
        <w:rPr>
          <w:rStyle w:val="apple-style-span"/>
        </w:rPr>
        <w:t xml:space="preserve"> that</w:t>
      </w:r>
      <w:r w:rsidR="00523F35">
        <w:rPr>
          <w:rStyle w:val="apple-style-span"/>
        </w:rPr>
        <w:t>,</w:t>
      </w:r>
      <w:r w:rsidRPr="005E3E00">
        <w:rPr>
          <w:rStyle w:val="apple-style-span"/>
        </w:rPr>
        <w:t xml:space="preserve"> once again</w:t>
      </w:r>
      <w:r w:rsidR="00523F35">
        <w:rPr>
          <w:rStyle w:val="apple-style-span"/>
        </w:rPr>
        <w:t>,</w:t>
      </w:r>
      <w:r w:rsidRPr="005E3E00">
        <w:rPr>
          <w:rStyle w:val="apple-style-span"/>
        </w:rPr>
        <w:t xml:space="preserve"> they were not consulted. Despite their wealth of knowledge and depth of experience, their contributions were barely sought in shaping the proposed </w:t>
      </w:r>
      <w:r w:rsidR="00942131" w:rsidRPr="005E3E00">
        <w:rPr>
          <w:rStyle w:val="apple-style-span"/>
        </w:rPr>
        <w:t>plan</w:t>
      </w:r>
      <w:r w:rsidRPr="005E3E00">
        <w:rPr>
          <w:rStyle w:val="apple-style-span"/>
        </w:rPr>
        <w:t>.</w:t>
      </w:r>
    </w:p>
    <w:p w:rsidR="005E3E00" w:rsidRPr="005E3E00" w:rsidRDefault="005E3E00">
      <w:pPr>
        <w:rPr>
          <w:rStyle w:val="apple-style-span"/>
        </w:rPr>
      </w:pPr>
    </w:p>
    <w:p w:rsidR="005E3E00" w:rsidRDefault="005E3E00" w:rsidP="005E3E00">
      <w:r>
        <w:t xml:space="preserve">Due to the </w:t>
      </w:r>
      <w:r w:rsidR="005C022D">
        <w:t xml:space="preserve">political </w:t>
      </w:r>
      <w:r>
        <w:t>controversy</w:t>
      </w:r>
      <w:r w:rsidR="005C022D">
        <w:t xml:space="preserve"> and wave of public protests</w:t>
      </w:r>
      <w:r>
        <w:t xml:space="preserve">, </w:t>
      </w:r>
      <w:r w:rsidR="009A48E8">
        <w:t>the Ministry of Land and Agriculture convened a multi-</w:t>
      </w:r>
      <w:r>
        <w:t xml:space="preserve">stakeholder </w:t>
      </w:r>
      <w:r w:rsidR="009A48E8">
        <w:t xml:space="preserve">workshop </w:t>
      </w:r>
      <w:r w:rsidR="005C022D">
        <w:t>as a discussion forum to consider the</w:t>
      </w:r>
      <w:r w:rsidR="009A48E8">
        <w:t xml:space="preserve"> </w:t>
      </w:r>
      <w:r w:rsidR="005C022D">
        <w:t xml:space="preserve">various stakeholder views on the </w:t>
      </w:r>
      <w:r>
        <w:t xml:space="preserve">Land Reform </w:t>
      </w:r>
      <w:r w:rsidR="009A48E8">
        <w:t>Plan</w:t>
      </w:r>
      <w:r>
        <w:t>.</w:t>
      </w:r>
    </w:p>
    <w:p w:rsidR="00623871" w:rsidRPr="005E3E00" w:rsidRDefault="00623871"/>
    <w:p w:rsidR="00EB184D" w:rsidRDefault="00EB184D" w:rsidP="00EB184D">
      <w:pPr>
        <w:outlineLvl w:val="0"/>
      </w:pPr>
      <w:r>
        <w:t>“Fascinating</w:t>
      </w:r>
      <w:r w:rsidR="006E678B">
        <w:t xml:space="preserve">, </w:t>
      </w:r>
      <w:r w:rsidR="005E3E00">
        <w:t>and quite</w:t>
      </w:r>
      <w:r w:rsidR="006E678B">
        <w:t xml:space="preserve"> challenging</w:t>
      </w:r>
      <w:r>
        <w:t>”, Hassan</w:t>
      </w:r>
      <w:r w:rsidR="00B338EC">
        <w:t xml:space="preserve"> pondered</w:t>
      </w:r>
      <w:r>
        <w:t xml:space="preserve">, </w:t>
      </w:r>
      <w:r w:rsidR="00B338EC">
        <w:t xml:space="preserve">recalling the difficult events of </w:t>
      </w:r>
      <w:r>
        <w:t>the past year.</w:t>
      </w:r>
    </w:p>
    <w:p w:rsidR="005E3E00" w:rsidRDefault="005E3E00"/>
    <w:p w:rsidR="00EB184D" w:rsidRDefault="00093490">
      <w:r>
        <w:t>On June 26</w:t>
      </w:r>
      <w:r w:rsidRPr="00093490">
        <w:rPr>
          <w:vertAlign w:val="superscript"/>
        </w:rPr>
        <w:t>th</w:t>
      </w:r>
      <w:r w:rsidR="00EB184D">
        <w:t xml:space="preserve">, the </w:t>
      </w:r>
      <w:r w:rsidR="00413325">
        <w:t>Stakeholder</w:t>
      </w:r>
      <w:r w:rsidR="00EB184D">
        <w:t xml:space="preserve"> Workshop is to take place, where all the stakeholder groups are going to convene to evaluate, debate, and discuss the </w:t>
      </w:r>
      <w:r w:rsidR="00DF249B">
        <w:t>Land Reform</w:t>
      </w:r>
      <w:r w:rsidR="00EB184D">
        <w:t xml:space="preserve"> Plan. The goal of the workshop, according to the formal invitation, is to have all stakeholder groups </w:t>
      </w:r>
      <w:r w:rsidR="005E3E00">
        <w:t xml:space="preserve">present their opinions of the plan so that decision-makers (government heads, parliamentarians, and donor group representatives) can vote on whether or not to endorse the plan and send it on to parliament. </w:t>
      </w:r>
      <w:r w:rsidR="005A0AA4">
        <w:t>If it reaches that point, it will still have to be approved by the Ministry of Finance before it can be implemented.</w:t>
      </w:r>
    </w:p>
    <w:p w:rsidR="00EB184D" w:rsidRDefault="00EB184D"/>
    <w:p w:rsidR="00EB184D" w:rsidRDefault="00EB184D">
      <w:r>
        <w:t>Hassan worries that compromise cannot be reached</w:t>
      </w:r>
      <w:r w:rsidR="005E3E00">
        <w:t>, and his plan will be defeated due to complex political dynamics that seem beyond his control</w:t>
      </w:r>
      <w:r>
        <w:t xml:space="preserve">. Before he says goodbye to Minister Masterson, he stops, pauses, and decides to ask him the question that’s been on his mind for the past few days, “With </w:t>
      </w:r>
      <w:proofErr w:type="spellStart"/>
      <w:r>
        <w:t>Frelaria’s</w:t>
      </w:r>
      <w:proofErr w:type="spellEnd"/>
      <w:r>
        <w:t xml:space="preserve"> long history of failed tenure reforms, what makes you think that this time it will be any different? How can you think </w:t>
      </w:r>
      <w:r w:rsidR="00F84B4B">
        <w:t>that we will be able to overcome all of this political opposition in order to get the plan passed through parliament</w:t>
      </w:r>
      <w:r>
        <w:t>?</w:t>
      </w:r>
      <w:r w:rsidR="008B5C88">
        <w:t>”</w:t>
      </w:r>
      <w:r>
        <w:t xml:space="preserve">  </w:t>
      </w:r>
    </w:p>
    <w:p w:rsidR="00EB184D" w:rsidRDefault="00EB184D"/>
    <w:p w:rsidR="00D7199E" w:rsidRDefault="00EB184D" w:rsidP="00905049">
      <w:r>
        <w:t xml:space="preserve">The Minister stops, sighs, and then, in his low baritone he replies, “Because it has to be different…because we must </w:t>
      </w:r>
      <w:r w:rsidR="009E3504">
        <w:t>overhaul the</w:t>
      </w:r>
      <w:r w:rsidR="00180C7A">
        <w:t xml:space="preserve"> </w:t>
      </w:r>
      <w:r w:rsidR="009E3504">
        <w:t xml:space="preserve">land tenure system and </w:t>
      </w:r>
      <w:r>
        <w:t xml:space="preserve">get land legislation through parliament… because </w:t>
      </w:r>
      <w:proofErr w:type="spellStart"/>
      <w:r>
        <w:t>Frelaria</w:t>
      </w:r>
      <w:proofErr w:type="spellEnd"/>
      <w:r>
        <w:t xml:space="preserve"> cannot go any long</w:t>
      </w:r>
      <w:r w:rsidR="00905049">
        <w:t xml:space="preserve">er without a new land policy”. </w:t>
      </w:r>
    </w:p>
    <w:p w:rsidR="00DB0068" w:rsidRDefault="00DB0068" w:rsidP="00905049"/>
    <w:p w:rsidR="00DB0068" w:rsidRDefault="00DB0068" w:rsidP="00905049"/>
    <w:p w:rsidR="00DB0068" w:rsidRPr="00905049" w:rsidRDefault="00DB0068" w:rsidP="00905049"/>
    <w:p w:rsidR="00D7199E" w:rsidRDefault="00D7199E" w:rsidP="00EB184D">
      <w:pPr>
        <w:outlineLvl w:val="0"/>
        <w:rPr>
          <w:b/>
        </w:rPr>
      </w:pPr>
    </w:p>
    <w:p w:rsidR="00EB184D" w:rsidRDefault="00EB184D" w:rsidP="00905049">
      <w:pPr>
        <w:outlineLvl w:val="0"/>
        <w:rPr>
          <w:b/>
        </w:rPr>
      </w:pPr>
      <w:r w:rsidRPr="008C32BF">
        <w:rPr>
          <w:b/>
        </w:rPr>
        <w:t xml:space="preserve">The Need </w:t>
      </w:r>
      <w:r>
        <w:rPr>
          <w:b/>
        </w:rPr>
        <w:t>f</w:t>
      </w:r>
      <w:r w:rsidRPr="008C32BF">
        <w:rPr>
          <w:b/>
        </w:rPr>
        <w:t>or Reform</w:t>
      </w:r>
    </w:p>
    <w:p w:rsidR="00905049" w:rsidRPr="00905049" w:rsidRDefault="00905049" w:rsidP="00905049">
      <w:pPr>
        <w:outlineLvl w:val="0"/>
        <w:rPr>
          <w:b/>
        </w:rPr>
      </w:pPr>
    </w:p>
    <w:p w:rsidR="00EB184D" w:rsidRPr="00BA118E" w:rsidRDefault="00EB184D">
      <w:r w:rsidRPr="00BA118E">
        <w:t xml:space="preserve">Land lies at the heart of social, political, and economic life in </w:t>
      </w:r>
      <w:proofErr w:type="spellStart"/>
      <w:r w:rsidRPr="00BA118E">
        <w:t>Frelaria</w:t>
      </w:r>
      <w:proofErr w:type="spellEnd"/>
      <w:r w:rsidRPr="00BA118E">
        <w:t xml:space="preserve">, where agriculture and natural resources are fundamental to food security, incomes, employment, and national economic development. Not only is land of particular spiritual and historical significance to the people of </w:t>
      </w:r>
      <w:proofErr w:type="spellStart"/>
      <w:r w:rsidRPr="00BA118E">
        <w:t>Frelaria</w:t>
      </w:r>
      <w:proofErr w:type="spellEnd"/>
      <w:r w:rsidRPr="00BA118E">
        <w:t xml:space="preserve">, but it </w:t>
      </w:r>
      <w:r w:rsidR="00523F35">
        <w:t xml:space="preserve">is </w:t>
      </w:r>
      <w:r w:rsidRPr="00BA118E">
        <w:t xml:space="preserve">also the most important economic asset for the majority of </w:t>
      </w:r>
      <w:proofErr w:type="spellStart"/>
      <w:r w:rsidRPr="00BA118E">
        <w:t>Frelarians</w:t>
      </w:r>
      <w:proofErr w:type="spellEnd"/>
      <w:r w:rsidRPr="00BA118E">
        <w:t xml:space="preserve"> whose livelihoods depend on the productivity of the land. Although there is a rapid move towards urbanization in the country, 70% of the population currently resides in rural areas. Of this rural population, 80% live as subsistence farmers, small-scale miners, and pastoralists who depend on the land for their sustenance. Agriculture accounts for 76% of fulltime employment, 20% of GDP, and 32% of export earnings. Additionally, for many who move to urban areas, rural land ownership still remains the ultimate form of social security to fall back on. </w:t>
      </w:r>
    </w:p>
    <w:p w:rsidR="00EB184D" w:rsidRPr="00BA118E" w:rsidRDefault="00EB184D"/>
    <w:p w:rsidR="00AC4EBB" w:rsidRDefault="00032D89">
      <w:r>
        <w:rPr>
          <w:noProof/>
          <w:szCs w:val="20"/>
        </w:rPr>
        <mc:AlternateContent>
          <mc:Choice Requires="wps">
            <w:drawing>
              <wp:anchor distT="0" distB="0" distL="114300" distR="114300" simplePos="0" relativeHeight="251682304" behindDoc="1" locked="0" layoutInCell="1" allowOverlap="1" wp14:anchorId="538E1224" wp14:editId="0C5ADD60">
                <wp:simplePos x="0" y="0"/>
                <wp:positionH relativeFrom="column">
                  <wp:posOffset>2830830</wp:posOffset>
                </wp:positionH>
                <wp:positionV relativeFrom="paragraph">
                  <wp:posOffset>-635</wp:posOffset>
                </wp:positionV>
                <wp:extent cx="2743200" cy="2898140"/>
                <wp:effectExtent l="38100" t="38100" r="114300" b="1117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98140"/>
                        </a:xfrm>
                        <a:prstGeom prst="rect">
                          <a:avLst/>
                        </a:prstGeom>
                        <a:solidFill>
                          <a:schemeClr val="bg1">
                            <a:lumMod val="95000"/>
                          </a:schemeClr>
                        </a:solidFill>
                        <a:ln w="19050">
                          <a:solidFill>
                            <a:srgbClr val="000000"/>
                          </a:solidFill>
                          <a:miter lim="800000"/>
                          <a:headEnd/>
                          <a:tailEnd/>
                        </a:ln>
                        <a:effectLst>
                          <a:outerShdw blurRad="50800" dist="38100" dir="2700000" algn="tl" rotWithShape="0">
                            <a:prstClr val="black">
                              <a:alpha val="40000"/>
                            </a:prstClr>
                          </a:outerShdw>
                        </a:effectLst>
                      </wps:spPr>
                      <wps:txbx>
                        <w:txbxContent>
                          <w:p w:rsidR="00587930" w:rsidRPr="008B5C88" w:rsidRDefault="00587930" w:rsidP="00032D89">
                            <w:pPr>
                              <w:rPr>
                                <w:b/>
                                <w:sz w:val="20"/>
                                <w:szCs w:val="20"/>
                              </w:rPr>
                            </w:pPr>
                            <w:r w:rsidRPr="008B5C88">
                              <w:rPr>
                                <w:b/>
                                <w:sz w:val="20"/>
                                <w:szCs w:val="20"/>
                              </w:rPr>
                              <w:t xml:space="preserve">Background on Land Tenure in </w:t>
                            </w:r>
                            <w:proofErr w:type="spellStart"/>
                            <w:r w:rsidRPr="008B5C88">
                              <w:rPr>
                                <w:b/>
                                <w:sz w:val="20"/>
                                <w:szCs w:val="20"/>
                              </w:rPr>
                              <w:t>Frelaria</w:t>
                            </w:r>
                            <w:proofErr w:type="spellEnd"/>
                          </w:p>
                          <w:p w:rsidR="00587930" w:rsidRPr="008B5C88" w:rsidRDefault="00587930" w:rsidP="00032D89">
                            <w:pPr>
                              <w:rPr>
                                <w:sz w:val="20"/>
                                <w:szCs w:val="20"/>
                              </w:rPr>
                            </w:pPr>
                          </w:p>
                          <w:p w:rsidR="00587930" w:rsidRPr="008B5C88" w:rsidRDefault="00587930" w:rsidP="00032D89">
                            <w:pPr>
                              <w:rPr>
                                <w:sz w:val="20"/>
                                <w:szCs w:val="20"/>
                              </w:rPr>
                            </w:pPr>
                            <w:r w:rsidRPr="008B5C88">
                              <w:rPr>
                                <w:sz w:val="20"/>
                                <w:szCs w:val="20"/>
                              </w:rPr>
                              <w:t xml:space="preserve">Land ownership falls into three broad categories in </w:t>
                            </w:r>
                            <w:proofErr w:type="spellStart"/>
                            <w:r w:rsidRPr="008B5C88">
                              <w:rPr>
                                <w:sz w:val="20"/>
                                <w:szCs w:val="20"/>
                              </w:rPr>
                              <w:t>Frelaria</w:t>
                            </w:r>
                            <w:proofErr w:type="spellEnd"/>
                            <w:r w:rsidRPr="008B5C88">
                              <w:rPr>
                                <w:sz w:val="20"/>
                                <w:szCs w:val="20"/>
                              </w:rPr>
                              <w:t xml:space="preserve">: </w:t>
                            </w:r>
                            <w:r w:rsidRPr="008B5C88">
                              <w:rPr>
                                <w:i/>
                                <w:sz w:val="20"/>
                                <w:szCs w:val="20"/>
                              </w:rPr>
                              <w:t>Customary lands</w:t>
                            </w:r>
                            <w:r w:rsidRPr="008B5C88">
                              <w:rPr>
                                <w:sz w:val="20"/>
                                <w:szCs w:val="20"/>
                              </w:rPr>
                              <w:t xml:space="preserve"> (About 78%), </w:t>
                            </w:r>
                            <w:r w:rsidRPr="008B5C88">
                              <w:rPr>
                                <w:i/>
                                <w:sz w:val="20"/>
                                <w:szCs w:val="20"/>
                              </w:rPr>
                              <w:t>state lands</w:t>
                            </w:r>
                            <w:r w:rsidRPr="008B5C88">
                              <w:rPr>
                                <w:sz w:val="20"/>
                                <w:szCs w:val="20"/>
                              </w:rPr>
                              <w:t xml:space="preserve"> (about 20%), and </w:t>
                            </w:r>
                            <w:r w:rsidRPr="008B5C88">
                              <w:rPr>
                                <w:i/>
                                <w:sz w:val="20"/>
                                <w:szCs w:val="20"/>
                              </w:rPr>
                              <w:t>vested land</w:t>
                            </w:r>
                            <w:r w:rsidRPr="008B5C88">
                              <w:rPr>
                                <w:sz w:val="20"/>
                                <w:szCs w:val="20"/>
                              </w:rPr>
                              <w:t xml:space="preserve"> (About 2%). Most land is owned on a communal basis by the </w:t>
                            </w:r>
                            <w:r w:rsidRPr="008B5C88">
                              <w:rPr>
                                <w:b/>
                                <w:sz w:val="20"/>
                                <w:szCs w:val="20"/>
                              </w:rPr>
                              <w:t>customary sector,</w:t>
                            </w:r>
                            <w:r w:rsidRPr="008B5C88">
                              <w:rPr>
                                <w:sz w:val="20"/>
                                <w:szCs w:val="20"/>
                              </w:rPr>
                              <w:t xml:space="preserve"> where </w:t>
                            </w:r>
                            <w:proofErr w:type="spellStart"/>
                            <w:r w:rsidRPr="008B5C88">
                              <w:rPr>
                                <w:sz w:val="20"/>
                                <w:szCs w:val="20"/>
                              </w:rPr>
                              <w:t>tenurial</w:t>
                            </w:r>
                            <w:proofErr w:type="spellEnd"/>
                            <w:r w:rsidRPr="008B5C88">
                              <w:rPr>
                                <w:sz w:val="20"/>
                                <w:szCs w:val="20"/>
                              </w:rPr>
                              <w:t xml:space="preserve"> arrangements are driven by customary and religious practices that are usually not written down, but are legitimized by the community. There are 49 different ethnic codes governing land allocation and management in </w:t>
                            </w:r>
                            <w:proofErr w:type="spellStart"/>
                            <w:r w:rsidRPr="008B5C88">
                              <w:rPr>
                                <w:sz w:val="20"/>
                                <w:szCs w:val="20"/>
                              </w:rPr>
                              <w:t>Frelaria</w:t>
                            </w:r>
                            <w:proofErr w:type="spellEnd"/>
                            <w:r w:rsidRPr="008B5C88">
                              <w:rPr>
                                <w:sz w:val="20"/>
                                <w:szCs w:val="20"/>
                              </w:rPr>
                              <w:t xml:space="preserve">. </w:t>
                            </w:r>
                          </w:p>
                          <w:p w:rsidR="00587930" w:rsidRPr="008B5C88" w:rsidRDefault="00587930" w:rsidP="00032D89">
                            <w:pPr>
                              <w:rPr>
                                <w:sz w:val="20"/>
                                <w:szCs w:val="20"/>
                              </w:rPr>
                            </w:pPr>
                          </w:p>
                          <w:p w:rsidR="00587930" w:rsidRPr="008B5C88" w:rsidRDefault="00587930" w:rsidP="00032D89">
                            <w:pPr>
                              <w:rPr>
                                <w:sz w:val="20"/>
                                <w:szCs w:val="20"/>
                              </w:rPr>
                            </w:pPr>
                            <w:r w:rsidRPr="008B5C88">
                              <w:rPr>
                                <w:sz w:val="20"/>
                                <w:szCs w:val="20"/>
                              </w:rPr>
                              <w:t xml:space="preserve">Most land in the customary sector is used for smallholder agriculture and residential plots, while the majority of large-scale farming takes place on </w:t>
                            </w:r>
                            <w:r w:rsidRPr="008B5C88">
                              <w:rPr>
                                <w:b/>
                                <w:sz w:val="20"/>
                                <w:szCs w:val="20"/>
                              </w:rPr>
                              <w:t>state and vested lands</w:t>
                            </w:r>
                            <w:r w:rsidRPr="008B5C88">
                              <w:rPr>
                                <w:sz w:val="20"/>
                                <w:szCs w:val="20"/>
                              </w:rPr>
                              <w:t xml:space="preserve"> where commercial farmers can obtain formal title over the land.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9pt;margin-top:-.05pt;width:3in;height:228.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" fillcolor="#f2f2f2 [3052]" strokeweight="1.5pt">
                <v:shadow on="t" color="black" opacity="26214f" origin="-.5,-.5" offset=".74836mm,.74836mm"/>
                <v:textbox>
                  <w:txbxContent>
                    <w:p w:rsidR="00587930" w:rsidRPr="008B5C88" w:rsidRDefault="00587930" w:rsidP="00032D89">
                      <w:pPr>
                        <w:rPr>
                          <w:b/>
                          <w:sz w:val="20"/>
                          <w:szCs w:val="20"/>
                        </w:rPr>
                      </w:pPr>
                      <w:r w:rsidRPr="008B5C88">
                        <w:rPr>
                          <w:b/>
                          <w:sz w:val="20"/>
                          <w:szCs w:val="20"/>
                        </w:rPr>
                        <w:t xml:space="preserve">Background on Land Tenure in </w:t>
                      </w:r>
                      <w:proofErr w:type="spellStart"/>
                      <w:r w:rsidRPr="008B5C88">
                        <w:rPr>
                          <w:b/>
                          <w:sz w:val="20"/>
                          <w:szCs w:val="20"/>
                        </w:rPr>
                        <w:t>Frelaria</w:t>
                      </w:r>
                      <w:proofErr w:type="spellEnd"/>
                    </w:p>
                    <w:p w:rsidR="00587930" w:rsidRPr="008B5C88" w:rsidRDefault="00587930" w:rsidP="00032D89">
                      <w:pPr>
                        <w:rPr>
                          <w:sz w:val="20"/>
                          <w:szCs w:val="20"/>
                        </w:rPr>
                      </w:pPr>
                    </w:p>
                    <w:p w:rsidR="00587930" w:rsidRPr="008B5C88" w:rsidRDefault="00587930" w:rsidP="00032D89">
                      <w:pPr>
                        <w:rPr>
                          <w:sz w:val="20"/>
                          <w:szCs w:val="20"/>
                        </w:rPr>
                      </w:pPr>
                      <w:r w:rsidRPr="008B5C88">
                        <w:rPr>
                          <w:sz w:val="20"/>
                          <w:szCs w:val="20"/>
                        </w:rPr>
                        <w:t xml:space="preserve">Land ownership falls into three broad categories in </w:t>
                      </w:r>
                      <w:proofErr w:type="spellStart"/>
                      <w:r w:rsidRPr="008B5C88">
                        <w:rPr>
                          <w:sz w:val="20"/>
                          <w:szCs w:val="20"/>
                        </w:rPr>
                        <w:t>Frelaria</w:t>
                      </w:r>
                      <w:proofErr w:type="spellEnd"/>
                      <w:r w:rsidRPr="008B5C88">
                        <w:rPr>
                          <w:sz w:val="20"/>
                          <w:szCs w:val="20"/>
                        </w:rPr>
                        <w:t xml:space="preserve">: </w:t>
                      </w:r>
                      <w:r w:rsidRPr="008B5C88">
                        <w:rPr>
                          <w:i/>
                          <w:sz w:val="20"/>
                          <w:szCs w:val="20"/>
                        </w:rPr>
                        <w:t>Customary lands</w:t>
                      </w:r>
                      <w:r w:rsidRPr="008B5C88">
                        <w:rPr>
                          <w:sz w:val="20"/>
                          <w:szCs w:val="20"/>
                        </w:rPr>
                        <w:t xml:space="preserve"> (About 78%), </w:t>
                      </w:r>
                      <w:r w:rsidRPr="008B5C88">
                        <w:rPr>
                          <w:i/>
                          <w:sz w:val="20"/>
                          <w:szCs w:val="20"/>
                        </w:rPr>
                        <w:t>state lands</w:t>
                      </w:r>
                      <w:r w:rsidRPr="008B5C88">
                        <w:rPr>
                          <w:sz w:val="20"/>
                          <w:szCs w:val="20"/>
                        </w:rPr>
                        <w:t xml:space="preserve"> (about 20%), and </w:t>
                      </w:r>
                      <w:r w:rsidRPr="008B5C88">
                        <w:rPr>
                          <w:i/>
                          <w:sz w:val="20"/>
                          <w:szCs w:val="20"/>
                        </w:rPr>
                        <w:t>vested land</w:t>
                      </w:r>
                      <w:r w:rsidRPr="008B5C88">
                        <w:rPr>
                          <w:sz w:val="20"/>
                          <w:szCs w:val="20"/>
                        </w:rPr>
                        <w:t xml:space="preserve"> (About 2%). Most land is owned on a communal basis by the </w:t>
                      </w:r>
                      <w:r w:rsidRPr="008B5C88">
                        <w:rPr>
                          <w:b/>
                          <w:sz w:val="20"/>
                          <w:szCs w:val="20"/>
                        </w:rPr>
                        <w:t>customary sector,</w:t>
                      </w:r>
                      <w:r w:rsidRPr="008B5C88">
                        <w:rPr>
                          <w:sz w:val="20"/>
                          <w:szCs w:val="20"/>
                        </w:rPr>
                        <w:t xml:space="preserve"> where </w:t>
                      </w:r>
                      <w:proofErr w:type="spellStart"/>
                      <w:r w:rsidRPr="008B5C88">
                        <w:rPr>
                          <w:sz w:val="20"/>
                          <w:szCs w:val="20"/>
                        </w:rPr>
                        <w:t>tenurial</w:t>
                      </w:r>
                      <w:proofErr w:type="spellEnd"/>
                      <w:r w:rsidRPr="008B5C88">
                        <w:rPr>
                          <w:sz w:val="20"/>
                          <w:szCs w:val="20"/>
                        </w:rPr>
                        <w:t xml:space="preserve"> arrangements are driven by customary and religious practices that are usually not written down, but are legitimized by the community. There are 49 different ethnic codes governing land allocation and management in </w:t>
                      </w:r>
                      <w:proofErr w:type="spellStart"/>
                      <w:r w:rsidRPr="008B5C88">
                        <w:rPr>
                          <w:sz w:val="20"/>
                          <w:szCs w:val="20"/>
                        </w:rPr>
                        <w:t>Frelaria</w:t>
                      </w:r>
                      <w:proofErr w:type="spellEnd"/>
                      <w:r w:rsidRPr="008B5C88">
                        <w:rPr>
                          <w:sz w:val="20"/>
                          <w:szCs w:val="20"/>
                        </w:rPr>
                        <w:t xml:space="preserve">. </w:t>
                      </w:r>
                    </w:p>
                    <w:p w:rsidR="00587930" w:rsidRPr="008B5C88" w:rsidRDefault="00587930" w:rsidP="00032D89">
                      <w:pPr>
                        <w:rPr>
                          <w:sz w:val="20"/>
                          <w:szCs w:val="20"/>
                        </w:rPr>
                      </w:pPr>
                    </w:p>
                    <w:p w:rsidR="00587930" w:rsidRPr="008B5C88" w:rsidRDefault="00587930" w:rsidP="00032D89">
                      <w:pPr>
                        <w:rPr>
                          <w:sz w:val="20"/>
                          <w:szCs w:val="20"/>
                        </w:rPr>
                      </w:pPr>
                      <w:r w:rsidRPr="008B5C88">
                        <w:rPr>
                          <w:sz w:val="20"/>
                          <w:szCs w:val="20"/>
                        </w:rPr>
                        <w:t xml:space="preserve">Most land in the customary sector is used for smallholder agriculture and residential plots, while the majority of large-scale farming takes place on </w:t>
                      </w:r>
                      <w:r w:rsidRPr="008B5C88">
                        <w:rPr>
                          <w:b/>
                          <w:sz w:val="20"/>
                          <w:szCs w:val="20"/>
                        </w:rPr>
                        <w:t>state and vested lands</w:t>
                      </w:r>
                      <w:r w:rsidRPr="008B5C88">
                        <w:rPr>
                          <w:sz w:val="20"/>
                          <w:szCs w:val="20"/>
                        </w:rPr>
                        <w:t xml:space="preserve"> where commercial farmers can obtain formal title over the land. </w:t>
                      </w:r>
                    </w:p>
                  </w:txbxContent>
                </v:textbox>
                <w10:wrap type="square"/>
              </v:shape>
            </w:pict>
          </mc:Fallback>
        </mc:AlternateContent>
      </w:r>
      <w:r w:rsidR="00EB184D" w:rsidRPr="00BA118E">
        <w:t xml:space="preserve">As land is such a central asset within </w:t>
      </w:r>
      <w:proofErr w:type="spellStart"/>
      <w:r w:rsidR="00EB184D" w:rsidRPr="00BA118E">
        <w:t>Frelarian</w:t>
      </w:r>
      <w:proofErr w:type="spellEnd"/>
      <w:r w:rsidR="00EB184D" w:rsidRPr="00BA118E">
        <w:t xml:space="preserve"> life, securing access to land is of increasing concern for many </w:t>
      </w:r>
      <w:proofErr w:type="spellStart"/>
      <w:r w:rsidR="00EB184D" w:rsidRPr="00BA118E">
        <w:t>Frelarians</w:t>
      </w:r>
      <w:proofErr w:type="spellEnd"/>
      <w:r w:rsidR="00AC4EBB">
        <w:t>.</w:t>
      </w:r>
      <w:r w:rsidR="00EB184D">
        <w:t xml:space="preserve"> Population</w:t>
      </w:r>
      <w:r w:rsidR="00EB184D" w:rsidRPr="00BA118E">
        <w:t xml:space="preserve"> growth, migration patterns, environmental change, and market developments </w:t>
      </w:r>
      <w:r w:rsidR="00EB184D">
        <w:t xml:space="preserve">are </w:t>
      </w:r>
      <w:r w:rsidR="00EB184D" w:rsidRPr="00BA118E">
        <w:t xml:space="preserve">increasing competition for land resources. Non-rural actors, such as urban residents, government officials, and foreign companies, are seeking to gain access to land for both commercial and speculative purposes. </w:t>
      </w:r>
      <w:r w:rsidR="00EB184D" w:rsidRPr="00072D18">
        <w:t xml:space="preserve">Even while demand for land in </w:t>
      </w:r>
      <w:proofErr w:type="spellStart"/>
      <w:r w:rsidR="00EB184D" w:rsidRPr="00072D18">
        <w:t>Frelaria</w:t>
      </w:r>
      <w:proofErr w:type="spellEnd"/>
      <w:r w:rsidR="00EB184D" w:rsidRPr="00072D18">
        <w:t xml:space="preserve"> is skyrocketing, 75% of the arable land in the country lies fa</w:t>
      </w:r>
      <w:r w:rsidR="008B5C88">
        <w:t>llow. Government officials and i</w:t>
      </w:r>
      <w:r w:rsidR="00EB184D" w:rsidRPr="00072D18">
        <w:t xml:space="preserve">nternational donor organizations have attributed this paradox to the failures of the existing land system, where farmers have no guarantees of access and ownership, along with little capacity and few incentives to invest in and improve land management. </w:t>
      </w:r>
    </w:p>
    <w:p w:rsidR="00AC4EBB" w:rsidRDefault="00AC4EBB"/>
    <w:p w:rsidR="00EB184D" w:rsidRPr="00BA118E" w:rsidRDefault="00EB184D">
      <w:r w:rsidRPr="00072D18">
        <w:t xml:space="preserve">In </w:t>
      </w:r>
      <w:proofErr w:type="spellStart"/>
      <w:r w:rsidRPr="00072D18">
        <w:t>Frelaria</w:t>
      </w:r>
      <w:proofErr w:type="spellEnd"/>
      <w:r w:rsidRPr="00072D18">
        <w:t xml:space="preserve">, most land is owned on a communal basis </w:t>
      </w:r>
      <w:r w:rsidRPr="00BA118E">
        <w:t xml:space="preserve">by the customary sector, with </w:t>
      </w:r>
      <w:proofErr w:type="spellStart"/>
      <w:r w:rsidRPr="00BA118E">
        <w:t>tenurial</w:t>
      </w:r>
      <w:proofErr w:type="spellEnd"/>
      <w:r w:rsidRPr="00BA118E">
        <w:t xml:space="preserve"> arrangements driven by traditional practices. However, due to changing economic and social conditions, customary land management is increasingly under pressure. Current law restricts the sale or lease of customary land, which covers 80% of the country’s arable land, thus stifling the growth of markets for land. Coverage of formal governmental institutions is also very limited in most rural areas, corruption is rampant, </w:t>
      </w:r>
      <w:r w:rsidR="00C1370B">
        <w:t xml:space="preserve">land laws are unclear </w:t>
      </w:r>
      <w:r w:rsidR="00817929">
        <w:t>or</w:t>
      </w:r>
      <w:r w:rsidR="00C1370B">
        <w:t xml:space="preserve"> contradictory, </w:t>
      </w:r>
      <w:r w:rsidRPr="00BA118E">
        <w:t>dispute resolution and enforcement mechanisms lack capacity and legal force, and administration is over-centralized and inefficient. There are frequent conflicts between Municipal governments and traditional leaders over the authority to allocate land. Many powerful local bureaucrats, judges, and lawyers benefit immensely from the current land tenure confusion, cha</w:t>
      </w:r>
      <w:r w:rsidR="00523F35">
        <w:t>r</w:t>
      </w:r>
      <w:r w:rsidRPr="00BA118E">
        <w:t xml:space="preserve">ging inflated fees in order to </w:t>
      </w:r>
      <w:r w:rsidRPr="00BA118E">
        <w:lastRenderedPageBreak/>
        <w:t xml:space="preserve">navigate </w:t>
      </w:r>
      <w:r w:rsidR="009C548D">
        <w:t xml:space="preserve">the </w:t>
      </w:r>
      <w:r w:rsidR="00C1370B">
        <w:t>convoluted</w:t>
      </w:r>
      <w:r w:rsidR="009C548D">
        <w:t xml:space="preserve"> land laws and land administrative systems. Many politicians continue to take advantage of the ambiguous land tenure system, strong-arming local officials and judges to </w:t>
      </w:r>
      <w:r w:rsidR="00C1370B">
        <w:t>provide them with enough</w:t>
      </w:r>
      <w:r w:rsidR="009C548D">
        <w:t xml:space="preserve"> land to use as a patronage resource.  </w:t>
      </w:r>
      <w:r w:rsidRPr="00BA118E">
        <w:t xml:space="preserve">As a result, land tenure and shelter are insecure for most </w:t>
      </w:r>
      <w:proofErr w:type="spellStart"/>
      <w:r w:rsidRPr="00BA118E">
        <w:t>Frelarians</w:t>
      </w:r>
      <w:proofErr w:type="spellEnd"/>
      <w:r w:rsidRPr="00BA118E">
        <w:t xml:space="preserve">. Property rights are weak or unclear, and this rural insecurity has become a major obstacle to national development. </w:t>
      </w:r>
    </w:p>
    <w:p w:rsidR="00EB184D" w:rsidRPr="00BA118E" w:rsidRDefault="00FF137C">
      <w:r>
        <w:rPr>
          <w:noProof/>
        </w:rPr>
        <mc:AlternateContent>
          <mc:Choice Requires="wps">
            <w:drawing>
              <wp:anchor distT="0" distB="0" distL="114300" distR="114300" simplePos="0" relativeHeight="251680256" behindDoc="0" locked="0" layoutInCell="0" allowOverlap="1" wp14:anchorId="5CFEA205" wp14:editId="2F9A8CAF">
                <wp:simplePos x="0" y="0"/>
                <wp:positionH relativeFrom="page">
                  <wp:posOffset>4245610</wp:posOffset>
                </wp:positionH>
                <wp:positionV relativeFrom="page">
                  <wp:posOffset>1741170</wp:posOffset>
                </wp:positionV>
                <wp:extent cx="2440940" cy="5581650"/>
                <wp:effectExtent l="38100" t="38100" r="35560" b="381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55816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87930" w:rsidRPr="009E7DA2" w:rsidRDefault="00587930" w:rsidP="005A0AA4">
                            <w:pPr>
                              <w:jc w:val="center"/>
                              <w:rPr>
                                <w:b/>
                                <w:sz w:val="20"/>
                                <w:szCs w:val="20"/>
                              </w:rPr>
                            </w:pPr>
                            <w:r w:rsidRPr="009E7DA2">
                              <w:rPr>
                                <w:b/>
                                <w:sz w:val="20"/>
                                <w:szCs w:val="20"/>
                              </w:rPr>
                              <w:t>Land Politics: The Players</w:t>
                            </w:r>
                          </w:p>
                          <w:p w:rsidR="00587930" w:rsidRPr="009E7DA2" w:rsidRDefault="00587930" w:rsidP="005A0AA4">
                            <w:pPr>
                              <w:jc w:val="center"/>
                              <w:rPr>
                                <w:sz w:val="20"/>
                                <w:szCs w:val="20"/>
                              </w:rPr>
                            </w:pPr>
                          </w:p>
                          <w:p w:rsidR="00FF137C" w:rsidRDefault="00FF137C" w:rsidP="00FF137C">
                            <w:pPr>
                              <w:rPr>
                                <w:sz w:val="20"/>
                                <w:szCs w:val="20"/>
                              </w:rPr>
                            </w:pPr>
                            <w:r w:rsidRPr="00FF137C">
                              <w:rPr>
                                <w:sz w:val="20"/>
                                <w:szCs w:val="20"/>
                              </w:rPr>
                              <w:t>Invitees to Stakeholder Meeting:</w:t>
                            </w:r>
                          </w:p>
                          <w:p w:rsidR="00FF137C" w:rsidRPr="00FF137C" w:rsidRDefault="00FF137C" w:rsidP="00FF137C">
                            <w:pPr>
                              <w:rPr>
                                <w:sz w:val="20"/>
                                <w:szCs w:val="20"/>
                              </w:rPr>
                            </w:pPr>
                          </w:p>
                          <w:p w:rsidR="00587930" w:rsidRPr="009E7DA2" w:rsidRDefault="00587930" w:rsidP="005A0AA4">
                            <w:pPr>
                              <w:pStyle w:val="ListParagraph"/>
                              <w:numPr>
                                <w:ilvl w:val="0"/>
                                <w:numId w:val="4"/>
                              </w:numPr>
                              <w:ind w:left="360" w:hanging="270"/>
                              <w:rPr>
                                <w:sz w:val="20"/>
                                <w:szCs w:val="20"/>
                              </w:rPr>
                            </w:pPr>
                            <w:r>
                              <w:rPr>
                                <w:sz w:val="20"/>
                                <w:szCs w:val="20"/>
                              </w:rPr>
                              <w:t xml:space="preserve">Reform Party: </w:t>
                            </w:r>
                            <w:r w:rsidR="008517B9">
                              <w:rPr>
                                <w:sz w:val="20"/>
                                <w:szCs w:val="20"/>
                              </w:rPr>
                              <w:t xml:space="preserve">The party of the current president </w:t>
                            </w:r>
                            <w:r w:rsidR="008517B9" w:rsidRPr="00093490">
                              <w:rPr>
                                <w:sz w:val="20"/>
                                <w:szCs w:val="20"/>
                              </w:rPr>
                              <w:t>c</w:t>
                            </w:r>
                            <w:r w:rsidRPr="00093490">
                              <w:rPr>
                                <w:sz w:val="20"/>
                                <w:szCs w:val="20"/>
                              </w:rPr>
                              <w:t>ame to power in 200</w:t>
                            </w:r>
                            <w:r w:rsidR="00CC6DD6" w:rsidRPr="00093490">
                              <w:rPr>
                                <w:sz w:val="20"/>
                                <w:szCs w:val="20"/>
                              </w:rPr>
                              <w:t>5</w:t>
                            </w:r>
                            <w:r>
                              <w:rPr>
                                <w:sz w:val="20"/>
                                <w:szCs w:val="20"/>
                              </w:rPr>
                              <w:t xml:space="preserve"> with ambitious plans to liberalize the economy and reform the land tenure system</w:t>
                            </w:r>
                            <w:r w:rsidR="00093490">
                              <w:rPr>
                                <w:sz w:val="20"/>
                                <w:szCs w:val="20"/>
                              </w:rPr>
                              <w:t>; h</w:t>
                            </w:r>
                            <w:r w:rsidR="008517B9">
                              <w:rPr>
                                <w:sz w:val="20"/>
                                <w:szCs w:val="20"/>
                              </w:rPr>
                              <w:t xml:space="preserve">olds </w:t>
                            </w:r>
                            <w:r w:rsidR="003F1BC4">
                              <w:rPr>
                                <w:sz w:val="20"/>
                                <w:szCs w:val="20"/>
                              </w:rPr>
                              <w:t>86 of 200</w:t>
                            </w:r>
                            <w:r w:rsidR="008517B9">
                              <w:rPr>
                                <w:sz w:val="20"/>
                                <w:szCs w:val="20"/>
                              </w:rPr>
                              <w:t xml:space="preserve"> congressional seats</w:t>
                            </w:r>
                            <w:r w:rsidR="003F1BC4">
                              <w:rPr>
                                <w:sz w:val="20"/>
                                <w:szCs w:val="20"/>
                              </w:rPr>
                              <w:t>.</w:t>
                            </w:r>
                          </w:p>
                          <w:p w:rsidR="00587930" w:rsidRPr="009E7DA2" w:rsidRDefault="00587930" w:rsidP="005A0AA4">
                            <w:pPr>
                              <w:pStyle w:val="ListParagraph"/>
                              <w:numPr>
                                <w:ilvl w:val="0"/>
                                <w:numId w:val="4"/>
                              </w:numPr>
                              <w:ind w:left="360" w:hanging="270"/>
                              <w:rPr>
                                <w:sz w:val="20"/>
                                <w:szCs w:val="20"/>
                              </w:rPr>
                            </w:pPr>
                            <w:r w:rsidRPr="00093490">
                              <w:rPr>
                                <w:sz w:val="20"/>
                                <w:szCs w:val="20"/>
                              </w:rPr>
                              <w:t xml:space="preserve">Farmers’ Party: </w:t>
                            </w:r>
                            <w:r w:rsidR="003F1BC4">
                              <w:rPr>
                                <w:sz w:val="20"/>
                                <w:szCs w:val="20"/>
                              </w:rPr>
                              <w:t>H</w:t>
                            </w:r>
                            <w:r>
                              <w:rPr>
                                <w:sz w:val="20"/>
                                <w:szCs w:val="20"/>
                              </w:rPr>
                              <w:t xml:space="preserve">olds </w:t>
                            </w:r>
                            <w:r w:rsidR="003F1BC4">
                              <w:rPr>
                                <w:sz w:val="20"/>
                                <w:szCs w:val="20"/>
                              </w:rPr>
                              <w:t>66</w:t>
                            </w:r>
                            <w:r>
                              <w:rPr>
                                <w:sz w:val="20"/>
                                <w:szCs w:val="20"/>
                              </w:rPr>
                              <w:t xml:space="preserve"> congressional seats. Argues land tenure reform will help the rich and leave the rural </w:t>
                            </w:r>
                            <w:r w:rsidR="00093490">
                              <w:rPr>
                                <w:sz w:val="20"/>
                                <w:szCs w:val="20"/>
                              </w:rPr>
                              <w:t>poor dispossessed of their land.</w:t>
                            </w:r>
                          </w:p>
                          <w:p w:rsidR="00587930" w:rsidRDefault="00E2564D" w:rsidP="005A0AA4">
                            <w:pPr>
                              <w:pStyle w:val="ListParagraph"/>
                              <w:numPr>
                                <w:ilvl w:val="0"/>
                                <w:numId w:val="4"/>
                              </w:numPr>
                              <w:ind w:left="360" w:hanging="270"/>
                              <w:rPr>
                                <w:sz w:val="20"/>
                                <w:szCs w:val="20"/>
                              </w:rPr>
                            </w:pPr>
                            <w:r>
                              <w:rPr>
                                <w:sz w:val="20"/>
                                <w:szCs w:val="20"/>
                              </w:rPr>
                              <w:t>Independence</w:t>
                            </w:r>
                            <w:r w:rsidR="00587930">
                              <w:rPr>
                                <w:sz w:val="20"/>
                                <w:szCs w:val="20"/>
                              </w:rPr>
                              <w:t xml:space="preserve"> </w:t>
                            </w:r>
                            <w:r w:rsidR="00587930" w:rsidRPr="00093490">
                              <w:rPr>
                                <w:sz w:val="20"/>
                                <w:szCs w:val="20"/>
                              </w:rPr>
                              <w:t>Party: Elected in 196</w:t>
                            </w:r>
                            <w:r w:rsidR="00CC6DD6" w:rsidRPr="00093490">
                              <w:rPr>
                                <w:sz w:val="20"/>
                                <w:szCs w:val="20"/>
                              </w:rPr>
                              <w:t>5</w:t>
                            </w:r>
                            <w:r w:rsidR="00587930">
                              <w:rPr>
                                <w:sz w:val="20"/>
                                <w:szCs w:val="20"/>
                              </w:rPr>
                              <w:t xml:space="preserve">; held onto power for four decades but is now less popular. Holds </w:t>
                            </w:r>
                            <w:r w:rsidR="003F1BC4">
                              <w:rPr>
                                <w:sz w:val="20"/>
                                <w:szCs w:val="20"/>
                              </w:rPr>
                              <w:t>48</w:t>
                            </w:r>
                            <w:r w:rsidR="00587930">
                              <w:rPr>
                                <w:sz w:val="20"/>
                                <w:szCs w:val="20"/>
                              </w:rPr>
                              <w:t xml:space="preserve"> congressional seats.</w:t>
                            </w:r>
                          </w:p>
                          <w:p w:rsidR="00587930" w:rsidRDefault="00587930" w:rsidP="005A0AA4">
                            <w:pPr>
                              <w:pStyle w:val="ListParagraph"/>
                              <w:numPr>
                                <w:ilvl w:val="0"/>
                                <w:numId w:val="4"/>
                              </w:numPr>
                              <w:ind w:left="360" w:hanging="270"/>
                              <w:rPr>
                                <w:sz w:val="20"/>
                                <w:szCs w:val="20"/>
                              </w:rPr>
                            </w:pPr>
                            <w:r>
                              <w:rPr>
                                <w:sz w:val="20"/>
                                <w:szCs w:val="20"/>
                              </w:rPr>
                              <w:t>House of Chiefs: Represents local chiefs from around the country, advises government on protection of local culture</w:t>
                            </w:r>
                          </w:p>
                          <w:p w:rsidR="00587930" w:rsidRPr="009E7DA2" w:rsidRDefault="00587930" w:rsidP="005A0AA4">
                            <w:pPr>
                              <w:pStyle w:val="ListParagraph"/>
                              <w:numPr>
                                <w:ilvl w:val="0"/>
                                <w:numId w:val="4"/>
                              </w:numPr>
                              <w:ind w:left="360" w:hanging="270"/>
                              <w:rPr>
                                <w:sz w:val="20"/>
                                <w:szCs w:val="20"/>
                              </w:rPr>
                            </w:pPr>
                            <w:r>
                              <w:rPr>
                                <w:sz w:val="20"/>
                                <w:szCs w:val="20"/>
                              </w:rPr>
                              <w:t>Commercial Farmers’ Assoc.: Lobby group representing commercial farmers</w:t>
                            </w:r>
                          </w:p>
                          <w:p w:rsidR="00587930" w:rsidRDefault="00587930" w:rsidP="005A0AA4">
                            <w:pPr>
                              <w:pStyle w:val="ListParagraph"/>
                              <w:numPr>
                                <w:ilvl w:val="0"/>
                                <w:numId w:val="4"/>
                              </w:numPr>
                              <w:ind w:left="360" w:hanging="270"/>
                              <w:rPr>
                                <w:sz w:val="20"/>
                                <w:szCs w:val="20"/>
                              </w:rPr>
                            </w:pPr>
                            <w:r>
                              <w:rPr>
                                <w:sz w:val="20"/>
                                <w:szCs w:val="20"/>
                              </w:rPr>
                              <w:t>Civil Society</w:t>
                            </w:r>
                            <w:r w:rsidR="00FF137C">
                              <w:rPr>
                                <w:sz w:val="20"/>
                                <w:szCs w:val="20"/>
                              </w:rPr>
                              <w:t xml:space="preserve"> Council</w:t>
                            </w:r>
                            <w:r>
                              <w:rPr>
                                <w:sz w:val="20"/>
                                <w:szCs w:val="20"/>
                              </w:rPr>
                              <w:t xml:space="preserve">: Various civil society groups including  </w:t>
                            </w:r>
                            <w:r w:rsidRPr="009E7DA2">
                              <w:rPr>
                                <w:sz w:val="20"/>
                                <w:szCs w:val="20"/>
                              </w:rPr>
                              <w:t>smallholder farmers, women, and minorities</w:t>
                            </w:r>
                          </w:p>
                          <w:p w:rsidR="00FF137C" w:rsidRPr="00EB4B2A" w:rsidRDefault="00FF137C" w:rsidP="005A0AA4">
                            <w:pPr>
                              <w:pStyle w:val="ListParagraph"/>
                              <w:numPr>
                                <w:ilvl w:val="0"/>
                                <w:numId w:val="4"/>
                              </w:numPr>
                              <w:ind w:left="360" w:hanging="270"/>
                              <w:rPr>
                                <w:sz w:val="20"/>
                                <w:szCs w:val="20"/>
                              </w:rPr>
                            </w:pPr>
                            <w:r>
                              <w:rPr>
                                <w:sz w:val="20"/>
                                <w:szCs w:val="20"/>
                              </w:rPr>
                              <w:t>Council for Justice: Breakaway faction of the Civil Society Council</w:t>
                            </w:r>
                          </w:p>
                          <w:p w:rsidR="00587930" w:rsidRDefault="00FF137C" w:rsidP="005A0AA4">
                            <w:pPr>
                              <w:pStyle w:val="ListParagraph"/>
                              <w:numPr>
                                <w:ilvl w:val="0"/>
                                <w:numId w:val="4"/>
                              </w:numPr>
                              <w:ind w:left="360" w:hanging="270"/>
                              <w:rPr>
                                <w:sz w:val="20"/>
                                <w:szCs w:val="20"/>
                              </w:rPr>
                            </w:pPr>
                            <w:r>
                              <w:rPr>
                                <w:sz w:val="20"/>
                                <w:szCs w:val="20"/>
                              </w:rPr>
                              <w:t>Minister</w:t>
                            </w:r>
                            <w:r w:rsidR="00587930">
                              <w:rPr>
                                <w:sz w:val="20"/>
                                <w:szCs w:val="20"/>
                              </w:rPr>
                              <w:t xml:space="preserve"> of Land &amp; Agriculture</w:t>
                            </w:r>
                          </w:p>
                          <w:p w:rsidR="00FF137C" w:rsidRDefault="008336E0" w:rsidP="005A0AA4">
                            <w:pPr>
                              <w:pStyle w:val="ListParagraph"/>
                              <w:numPr>
                                <w:ilvl w:val="0"/>
                                <w:numId w:val="4"/>
                              </w:numPr>
                              <w:ind w:left="360" w:hanging="270"/>
                              <w:rPr>
                                <w:sz w:val="20"/>
                                <w:szCs w:val="20"/>
                              </w:rPr>
                            </w:pPr>
                            <w:r>
                              <w:rPr>
                                <w:sz w:val="20"/>
                                <w:szCs w:val="20"/>
                              </w:rPr>
                              <w:t>Development Officers,</w:t>
                            </w:r>
                            <w:r w:rsidR="00FF137C">
                              <w:rPr>
                                <w:sz w:val="20"/>
                                <w:szCs w:val="20"/>
                              </w:rPr>
                              <w:t xml:space="preserve"> Ministry of Land &amp; Agriculture </w:t>
                            </w:r>
                          </w:p>
                          <w:p w:rsidR="00FF137C" w:rsidRDefault="00FF137C" w:rsidP="005A0AA4">
                            <w:pPr>
                              <w:pStyle w:val="ListParagraph"/>
                              <w:numPr>
                                <w:ilvl w:val="0"/>
                                <w:numId w:val="4"/>
                              </w:numPr>
                              <w:ind w:left="360" w:hanging="270"/>
                              <w:rPr>
                                <w:sz w:val="20"/>
                                <w:szCs w:val="20"/>
                              </w:rPr>
                            </w:pPr>
                            <w:r>
                              <w:rPr>
                                <w:sz w:val="20"/>
                                <w:szCs w:val="20"/>
                              </w:rPr>
                              <w:t>The World Bank</w:t>
                            </w:r>
                          </w:p>
                          <w:p w:rsidR="00FF137C" w:rsidRDefault="00FF137C" w:rsidP="00FF137C">
                            <w:pPr>
                              <w:rPr>
                                <w:sz w:val="20"/>
                                <w:szCs w:val="20"/>
                              </w:rPr>
                            </w:pPr>
                          </w:p>
                          <w:p w:rsidR="00587930" w:rsidRDefault="00587930">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3pt;margin-top:137.1pt;width:192.2pt;height:439.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cmAIAAC4FAAAOAAAAZHJzL2Uyb0RvYy54bWysVNuO2yAQfa/Uf0C8Z31Zx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" o:allowincell="f" filled="f" strokecolor="#622423" strokeweight="6pt">
                <v:stroke linestyle="thickThin"/>
                <v:textbox inset="10.8pt,7.2pt,10.8pt,7.2pt">
                  <w:txbxContent>
                    <w:p w:rsidR="00587930" w:rsidRPr="009E7DA2" w:rsidRDefault="00587930" w:rsidP="005A0AA4">
                      <w:pPr>
                        <w:jc w:val="center"/>
                        <w:rPr>
                          <w:b/>
                          <w:sz w:val="20"/>
                          <w:szCs w:val="20"/>
                        </w:rPr>
                      </w:pPr>
                      <w:r w:rsidRPr="009E7DA2">
                        <w:rPr>
                          <w:b/>
                          <w:sz w:val="20"/>
                          <w:szCs w:val="20"/>
                        </w:rPr>
                        <w:t>Land Politics: The Players</w:t>
                      </w:r>
                    </w:p>
                    <w:p w:rsidR="00587930" w:rsidRPr="009E7DA2" w:rsidRDefault="00587930" w:rsidP="005A0AA4">
                      <w:pPr>
                        <w:jc w:val="center"/>
                        <w:rPr>
                          <w:sz w:val="20"/>
                          <w:szCs w:val="20"/>
                        </w:rPr>
                      </w:pPr>
                    </w:p>
                    <w:p w:rsidR="00FF137C" w:rsidRDefault="00FF137C" w:rsidP="00FF137C">
                      <w:pPr>
                        <w:rPr>
                          <w:sz w:val="20"/>
                          <w:szCs w:val="20"/>
                        </w:rPr>
                      </w:pPr>
                      <w:r w:rsidRPr="00FF137C">
                        <w:rPr>
                          <w:sz w:val="20"/>
                          <w:szCs w:val="20"/>
                        </w:rPr>
                        <w:t>Invitees to Stakeholder Meeting:</w:t>
                      </w:r>
                    </w:p>
                    <w:p w:rsidR="00FF137C" w:rsidRPr="00FF137C" w:rsidRDefault="00FF137C" w:rsidP="00FF137C">
                      <w:pPr>
                        <w:rPr>
                          <w:sz w:val="20"/>
                          <w:szCs w:val="20"/>
                        </w:rPr>
                      </w:pPr>
                    </w:p>
                    <w:p w:rsidR="00587930" w:rsidRPr="009E7DA2" w:rsidRDefault="00587930" w:rsidP="005A0AA4">
                      <w:pPr>
                        <w:pStyle w:val="ListParagraph"/>
                        <w:numPr>
                          <w:ilvl w:val="0"/>
                          <w:numId w:val="4"/>
                        </w:numPr>
                        <w:ind w:left="360" w:hanging="270"/>
                        <w:rPr>
                          <w:sz w:val="20"/>
                          <w:szCs w:val="20"/>
                        </w:rPr>
                      </w:pPr>
                      <w:r>
                        <w:rPr>
                          <w:sz w:val="20"/>
                          <w:szCs w:val="20"/>
                        </w:rPr>
                        <w:t xml:space="preserve">Reform Party: </w:t>
                      </w:r>
                      <w:r w:rsidR="008517B9">
                        <w:rPr>
                          <w:sz w:val="20"/>
                          <w:szCs w:val="20"/>
                        </w:rPr>
                        <w:t xml:space="preserve">The party of the current president </w:t>
                      </w:r>
                      <w:r w:rsidR="008517B9" w:rsidRPr="00093490">
                        <w:rPr>
                          <w:sz w:val="20"/>
                          <w:szCs w:val="20"/>
                        </w:rPr>
                        <w:t>c</w:t>
                      </w:r>
                      <w:r w:rsidRPr="00093490">
                        <w:rPr>
                          <w:sz w:val="20"/>
                          <w:szCs w:val="20"/>
                        </w:rPr>
                        <w:t>ame to power in 200</w:t>
                      </w:r>
                      <w:r w:rsidR="00CC6DD6" w:rsidRPr="00093490">
                        <w:rPr>
                          <w:sz w:val="20"/>
                          <w:szCs w:val="20"/>
                        </w:rPr>
                        <w:t>5</w:t>
                      </w:r>
                      <w:r>
                        <w:rPr>
                          <w:sz w:val="20"/>
                          <w:szCs w:val="20"/>
                        </w:rPr>
                        <w:t xml:space="preserve"> with ambitious plans to liberalize the economy and reform the land tenure system</w:t>
                      </w:r>
                      <w:r w:rsidR="00093490">
                        <w:rPr>
                          <w:sz w:val="20"/>
                          <w:szCs w:val="20"/>
                        </w:rPr>
                        <w:t>; h</w:t>
                      </w:r>
                      <w:r w:rsidR="008517B9">
                        <w:rPr>
                          <w:sz w:val="20"/>
                          <w:szCs w:val="20"/>
                        </w:rPr>
                        <w:t xml:space="preserve">olds </w:t>
                      </w:r>
                      <w:r w:rsidR="003F1BC4">
                        <w:rPr>
                          <w:sz w:val="20"/>
                          <w:szCs w:val="20"/>
                        </w:rPr>
                        <w:t>86 of 200</w:t>
                      </w:r>
                      <w:r w:rsidR="008517B9">
                        <w:rPr>
                          <w:sz w:val="20"/>
                          <w:szCs w:val="20"/>
                        </w:rPr>
                        <w:t xml:space="preserve"> congressional seats</w:t>
                      </w:r>
                      <w:r w:rsidR="003F1BC4">
                        <w:rPr>
                          <w:sz w:val="20"/>
                          <w:szCs w:val="20"/>
                        </w:rPr>
                        <w:t>.</w:t>
                      </w:r>
                    </w:p>
                    <w:p w:rsidR="00587930" w:rsidRPr="009E7DA2" w:rsidRDefault="00587930" w:rsidP="005A0AA4">
                      <w:pPr>
                        <w:pStyle w:val="ListParagraph"/>
                        <w:numPr>
                          <w:ilvl w:val="0"/>
                          <w:numId w:val="4"/>
                        </w:numPr>
                        <w:ind w:left="360" w:hanging="270"/>
                        <w:rPr>
                          <w:sz w:val="20"/>
                          <w:szCs w:val="20"/>
                        </w:rPr>
                      </w:pPr>
                      <w:r w:rsidRPr="00093490">
                        <w:rPr>
                          <w:sz w:val="20"/>
                          <w:szCs w:val="20"/>
                        </w:rPr>
                        <w:t xml:space="preserve">Farmers’ Party: </w:t>
                      </w:r>
                      <w:r w:rsidR="003F1BC4">
                        <w:rPr>
                          <w:sz w:val="20"/>
                          <w:szCs w:val="20"/>
                        </w:rPr>
                        <w:t>H</w:t>
                      </w:r>
                      <w:r>
                        <w:rPr>
                          <w:sz w:val="20"/>
                          <w:szCs w:val="20"/>
                        </w:rPr>
                        <w:t xml:space="preserve">olds </w:t>
                      </w:r>
                      <w:r w:rsidR="003F1BC4">
                        <w:rPr>
                          <w:sz w:val="20"/>
                          <w:szCs w:val="20"/>
                        </w:rPr>
                        <w:t>66</w:t>
                      </w:r>
                      <w:r>
                        <w:rPr>
                          <w:sz w:val="20"/>
                          <w:szCs w:val="20"/>
                        </w:rPr>
                        <w:t xml:space="preserve"> congressional seats. Argues land tenure reform will help the rich and leave the rural </w:t>
                      </w:r>
                      <w:r w:rsidR="00093490">
                        <w:rPr>
                          <w:sz w:val="20"/>
                          <w:szCs w:val="20"/>
                        </w:rPr>
                        <w:t>poor dispossessed of their land.</w:t>
                      </w:r>
                    </w:p>
                    <w:p w:rsidR="00587930" w:rsidRDefault="00E2564D" w:rsidP="005A0AA4">
                      <w:pPr>
                        <w:pStyle w:val="ListParagraph"/>
                        <w:numPr>
                          <w:ilvl w:val="0"/>
                          <w:numId w:val="4"/>
                        </w:numPr>
                        <w:ind w:left="360" w:hanging="270"/>
                        <w:rPr>
                          <w:sz w:val="20"/>
                          <w:szCs w:val="20"/>
                        </w:rPr>
                      </w:pPr>
                      <w:r>
                        <w:rPr>
                          <w:sz w:val="20"/>
                          <w:szCs w:val="20"/>
                        </w:rPr>
                        <w:t>Independence</w:t>
                      </w:r>
                      <w:r w:rsidR="00587930">
                        <w:rPr>
                          <w:sz w:val="20"/>
                          <w:szCs w:val="20"/>
                        </w:rPr>
                        <w:t xml:space="preserve"> </w:t>
                      </w:r>
                      <w:r w:rsidR="00587930" w:rsidRPr="00093490">
                        <w:rPr>
                          <w:sz w:val="20"/>
                          <w:szCs w:val="20"/>
                        </w:rPr>
                        <w:t>Party: Elected in 196</w:t>
                      </w:r>
                      <w:r w:rsidR="00CC6DD6" w:rsidRPr="00093490">
                        <w:rPr>
                          <w:sz w:val="20"/>
                          <w:szCs w:val="20"/>
                        </w:rPr>
                        <w:t>5</w:t>
                      </w:r>
                      <w:r w:rsidR="00587930">
                        <w:rPr>
                          <w:sz w:val="20"/>
                          <w:szCs w:val="20"/>
                        </w:rPr>
                        <w:t xml:space="preserve">; held onto power for four decades but is now less popular. Holds </w:t>
                      </w:r>
                      <w:r w:rsidR="003F1BC4">
                        <w:rPr>
                          <w:sz w:val="20"/>
                          <w:szCs w:val="20"/>
                        </w:rPr>
                        <w:t>48</w:t>
                      </w:r>
                      <w:r w:rsidR="00587930">
                        <w:rPr>
                          <w:sz w:val="20"/>
                          <w:szCs w:val="20"/>
                        </w:rPr>
                        <w:t xml:space="preserve"> congressional seats.</w:t>
                      </w:r>
                    </w:p>
                    <w:p w:rsidR="00587930" w:rsidRDefault="00587930" w:rsidP="005A0AA4">
                      <w:pPr>
                        <w:pStyle w:val="ListParagraph"/>
                        <w:numPr>
                          <w:ilvl w:val="0"/>
                          <w:numId w:val="4"/>
                        </w:numPr>
                        <w:ind w:left="360" w:hanging="270"/>
                        <w:rPr>
                          <w:sz w:val="20"/>
                          <w:szCs w:val="20"/>
                        </w:rPr>
                      </w:pPr>
                      <w:r>
                        <w:rPr>
                          <w:sz w:val="20"/>
                          <w:szCs w:val="20"/>
                        </w:rPr>
                        <w:t>House of Chiefs: Represents local chiefs from around the country, advises government on protection of local culture</w:t>
                      </w:r>
                    </w:p>
                    <w:p w:rsidR="00587930" w:rsidRPr="009E7DA2" w:rsidRDefault="00587930" w:rsidP="005A0AA4">
                      <w:pPr>
                        <w:pStyle w:val="ListParagraph"/>
                        <w:numPr>
                          <w:ilvl w:val="0"/>
                          <w:numId w:val="4"/>
                        </w:numPr>
                        <w:ind w:left="360" w:hanging="270"/>
                        <w:rPr>
                          <w:sz w:val="20"/>
                          <w:szCs w:val="20"/>
                        </w:rPr>
                      </w:pPr>
                      <w:r>
                        <w:rPr>
                          <w:sz w:val="20"/>
                          <w:szCs w:val="20"/>
                        </w:rPr>
                        <w:t>Commercial Farmers’ Assoc.: Lobby group representing commercial farmers</w:t>
                      </w:r>
                    </w:p>
                    <w:p w:rsidR="00587930" w:rsidRDefault="00587930" w:rsidP="005A0AA4">
                      <w:pPr>
                        <w:pStyle w:val="ListParagraph"/>
                        <w:numPr>
                          <w:ilvl w:val="0"/>
                          <w:numId w:val="4"/>
                        </w:numPr>
                        <w:ind w:left="360" w:hanging="270"/>
                        <w:rPr>
                          <w:sz w:val="20"/>
                          <w:szCs w:val="20"/>
                        </w:rPr>
                      </w:pPr>
                      <w:r>
                        <w:rPr>
                          <w:sz w:val="20"/>
                          <w:szCs w:val="20"/>
                        </w:rPr>
                        <w:t>Civil Society</w:t>
                      </w:r>
                      <w:r w:rsidR="00FF137C">
                        <w:rPr>
                          <w:sz w:val="20"/>
                          <w:szCs w:val="20"/>
                        </w:rPr>
                        <w:t xml:space="preserve"> Council</w:t>
                      </w:r>
                      <w:r>
                        <w:rPr>
                          <w:sz w:val="20"/>
                          <w:szCs w:val="20"/>
                        </w:rPr>
                        <w:t xml:space="preserve">: Various civil society groups including  </w:t>
                      </w:r>
                      <w:r w:rsidRPr="009E7DA2">
                        <w:rPr>
                          <w:sz w:val="20"/>
                          <w:szCs w:val="20"/>
                        </w:rPr>
                        <w:t>smallholder farmers, women, and minorities</w:t>
                      </w:r>
                    </w:p>
                    <w:p w:rsidR="00FF137C" w:rsidRPr="00EB4B2A" w:rsidRDefault="00FF137C" w:rsidP="005A0AA4">
                      <w:pPr>
                        <w:pStyle w:val="ListParagraph"/>
                        <w:numPr>
                          <w:ilvl w:val="0"/>
                          <w:numId w:val="4"/>
                        </w:numPr>
                        <w:ind w:left="360" w:hanging="270"/>
                        <w:rPr>
                          <w:sz w:val="20"/>
                          <w:szCs w:val="20"/>
                        </w:rPr>
                      </w:pPr>
                      <w:r>
                        <w:rPr>
                          <w:sz w:val="20"/>
                          <w:szCs w:val="20"/>
                        </w:rPr>
                        <w:t>Council for Justice: Breakaway faction of the Civil Society Council</w:t>
                      </w:r>
                    </w:p>
                    <w:p w:rsidR="00587930" w:rsidRDefault="00FF137C" w:rsidP="005A0AA4">
                      <w:pPr>
                        <w:pStyle w:val="ListParagraph"/>
                        <w:numPr>
                          <w:ilvl w:val="0"/>
                          <w:numId w:val="4"/>
                        </w:numPr>
                        <w:ind w:left="360" w:hanging="270"/>
                        <w:rPr>
                          <w:sz w:val="20"/>
                          <w:szCs w:val="20"/>
                        </w:rPr>
                      </w:pPr>
                      <w:r>
                        <w:rPr>
                          <w:sz w:val="20"/>
                          <w:szCs w:val="20"/>
                        </w:rPr>
                        <w:t>Minister</w:t>
                      </w:r>
                      <w:r w:rsidR="00587930">
                        <w:rPr>
                          <w:sz w:val="20"/>
                          <w:szCs w:val="20"/>
                        </w:rPr>
                        <w:t xml:space="preserve"> of Land &amp; Agriculture</w:t>
                      </w:r>
                    </w:p>
                    <w:p w:rsidR="00FF137C" w:rsidRDefault="008336E0" w:rsidP="005A0AA4">
                      <w:pPr>
                        <w:pStyle w:val="ListParagraph"/>
                        <w:numPr>
                          <w:ilvl w:val="0"/>
                          <w:numId w:val="4"/>
                        </w:numPr>
                        <w:ind w:left="360" w:hanging="270"/>
                        <w:rPr>
                          <w:sz w:val="20"/>
                          <w:szCs w:val="20"/>
                        </w:rPr>
                      </w:pPr>
                      <w:r>
                        <w:rPr>
                          <w:sz w:val="20"/>
                          <w:szCs w:val="20"/>
                        </w:rPr>
                        <w:t>Development Officers,</w:t>
                      </w:r>
                      <w:r w:rsidR="00FF137C">
                        <w:rPr>
                          <w:sz w:val="20"/>
                          <w:szCs w:val="20"/>
                        </w:rPr>
                        <w:t xml:space="preserve"> Ministry of Land &amp; Agriculture </w:t>
                      </w:r>
                    </w:p>
                    <w:p w:rsidR="00FF137C" w:rsidRDefault="00FF137C" w:rsidP="005A0AA4">
                      <w:pPr>
                        <w:pStyle w:val="ListParagraph"/>
                        <w:numPr>
                          <w:ilvl w:val="0"/>
                          <w:numId w:val="4"/>
                        </w:numPr>
                        <w:ind w:left="360" w:hanging="270"/>
                        <w:rPr>
                          <w:sz w:val="20"/>
                          <w:szCs w:val="20"/>
                        </w:rPr>
                      </w:pPr>
                      <w:r>
                        <w:rPr>
                          <w:sz w:val="20"/>
                          <w:szCs w:val="20"/>
                        </w:rPr>
                        <w:t>The World Bank</w:t>
                      </w:r>
                    </w:p>
                    <w:p w:rsidR="00FF137C" w:rsidRDefault="00FF137C" w:rsidP="00FF137C">
                      <w:pPr>
                        <w:rPr>
                          <w:sz w:val="20"/>
                          <w:szCs w:val="20"/>
                        </w:rPr>
                      </w:pPr>
                    </w:p>
                    <w:p w:rsidR="00587930" w:rsidRDefault="00587930">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C1370B" w:rsidRDefault="00EB184D">
      <w:r w:rsidRPr="00BA118E">
        <w:t xml:space="preserve">Additionally, land distribution and access in the country is increasingly defined by entrenched inequalities. In </w:t>
      </w:r>
      <w:proofErr w:type="spellStart"/>
      <w:r w:rsidRPr="00BA118E">
        <w:t>Frelaria</w:t>
      </w:r>
      <w:proofErr w:type="spellEnd"/>
      <w:r w:rsidRPr="00BA118E">
        <w:t xml:space="preserve">, the wealthiest 25% of farmers have 10 times more land than the average smallholder, and usually these farmers hold the most fertile land. </w:t>
      </w:r>
      <w:r w:rsidR="00C1370B">
        <w:t xml:space="preserve">This is largely attributable to land patronage policies of the country’s elite, as well as a system that provides few mechanisms for poor farmers to fight unjust land allocations and obtain new land of their own. </w:t>
      </w:r>
    </w:p>
    <w:p w:rsidR="00C1370B" w:rsidRDefault="00C1370B"/>
    <w:p w:rsidR="00EB184D" w:rsidRDefault="00EB184D">
      <w:r w:rsidRPr="00BA118E">
        <w:t xml:space="preserve">Within customary settings, social norms and marriage arrangements often lead to the systematic exclusion of women, ethnic minorities, and other marginalized groups. </w:t>
      </w:r>
    </w:p>
    <w:p w:rsidR="00397993" w:rsidRPr="00BA118E" w:rsidRDefault="00397993"/>
    <w:p w:rsidR="00EB184D" w:rsidRPr="00BA118E" w:rsidRDefault="00EB184D">
      <w:r w:rsidRPr="00BA118E">
        <w:t xml:space="preserve">While women contribute a large percentage of household agricultural production and head almost a third of all households, they rarely have independent ownership or control of land and other assets. Although </w:t>
      </w:r>
      <w:proofErr w:type="spellStart"/>
      <w:r w:rsidRPr="00BA118E">
        <w:t>Frelaria’s</w:t>
      </w:r>
      <w:proofErr w:type="spellEnd"/>
      <w:r w:rsidRPr="00BA118E">
        <w:t xml:space="preserve"> national land legislation provides for gender equality, </w:t>
      </w:r>
      <w:r w:rsidR="00CA1B48">
        <w:t>u</w:t>
      </w:r>
      <w:r w:rsidRPr="00BA118E">
        <w:t xml:space="preserve">nder most systems of customary law, inheritance and marriage laws favor men over women. In several areas of the country, single, divorced, and widowed women are prevented from owning land altogether. </w:t>
      </w:r>
    </w:p>
    <w:p w:rsidR="00EB184D" w:rsidRPr="00BA118E" w:rsidRDefault="00EB184D"/>
    <w:p w:rsidR="00EB184D" w:rsidRPr="008333A0" w:rsidRDefault="00EB184D" w:rsidP="00EB184D">
      <w:pPr>
        <w:outlineLvl w:val="0"/>
        <w:rPr>
          <w:b/>
        </w:rPr>
      </w:pPr>
      <w:r w:rsidRPr="008333A0">
        <w:rPr>
          <w:b/>
        </w:rPr>
        <w:t>A History of Land Policy and Politics</w:t>
      </w:r>
    </w:p>
    <w:p w:rsidR="00EB184D" w:rsidRPr="00BA118E" w:rsidRDefault="00EB184D"/>
    <w:p w:rsidR="00EB184D" w:rsidRPr="00BA118E" w:rsidRDefault="00EB184D">
      <w:r w:rsidRPr="00BA118E">
        <w:t xml:space="preserve">Discussions of land policy have always aroused a deep emotional response from the </w:t>
      </w:r>
      <w:proofErr w:type="spellStart"/>
      <w:r w:rsidRPr="00BA118E">
        <w:t>Frelarian</w:t>
      </w:r>
      <w:proofErr w:type="spellEnd"/>
      <w:r w:rsidRPr="00BA118E">
        <w:t xml:space="preserve"> public, as land issues in the country are intricately tied to </w:t>
      </w:r>
      <w:proofErr w:type="spellStart"/>
      <w:r w:rsidRPr="00BA118E">
        <w:t>Frelaria’s</w:t>
      </w:r>
      <w:proofErr w:type="spellEnd"/>
      <w:r w:rsidRPr="00BA118E">
        <w:t xml:space="preserve"> colonial history. During the colonial era, the settler </w:t>
      </w:r>
      <w:proofErr w:type="spellStart"/>
      <w:r w:rsidRPr="00BA118E">
        <w:t>Fritons</w:t>
      </w:r>
      <w:proofErr w:type="spellEnd"/>
      <w:r w:rsidRPr="00BA118E">
        <w:t xml:space="preserve"> imported their system of common and statute law, establishing property rights for </w:t>
      </w:r>
      <w:proofErr w:type="spellStart"/>
      <w:r w:rsidRPr="00BA118E">
        <w:t>Friton</w:t>
      </w:r>
      <w:proofErr w:type="spellEnd"/>
      <w:r w:rsidRPr="00BA118E">
        <w:t xml:space="preserve"> plantation owners, while leaving the chiefs to govern customary</w:t>
      </w:r>
      <w:r w:rsidR="00322F92">
        <w:t xml:space="preserve"> </w:t>
      </w:r>
      <w:r w:rsidRPr="00BA118E">
        <w:t>“tribal” lands. The colonial regime co-opted these traditional authorities, granting the chiefs authority over the use and</w:t>
      </w:r>
      <w:r w:rsidR="00152CEA">
        <w:t xml:space="preserve"> </w:t>
      </w:r>
      <w:r w:rsidRPr="00BA118E">
        <w:t xml:space="preserve">allocation of land and natural resources and the levying of taxes on land. </w:t>
      </w:r>
    </w:p>
    <w:p w:rsidR="00EB184D" w:rsidRPr="00BA118E" w:rsidRDefault="00EB184D"/>
    <w:p w:rsidR="00EB184D" w:rsidRDefault="00FF79B4">
      <w:r>
        <w:lastRenderedPageBreak/>
        <w:t>In 196</w:t>
      </w:r>
      <w:r w:rsidR="00CC6DD6">
        <w:t>7</w:t>
      </w:r>
      <w:r>
        <w:t>, a</w:t>
      </w:r>
      <w:r w:rsidR="00EB184D" w:rsidRPr="00BA118E">
        <w:t xml:space="preserve">fter independence, the new nationalist </w:t>
      </w:r>
      <w:proofErr w:type="spellStart"/>
      <w:r w:rsidR="00EB184D" w:rsidRPr="00BA118E">
        <w:t>Frelaria</w:t>
      </w:r>
      <w:proofErr w:type="spellEnd"/>
      <w:r w:rsidR="00EB184D" w:rsidRPr="00BA118E">
        <w:t xml:space="preserve"> government, in an attempt to abolish the inequities of the colonial tenure system, nationalized all land, </w:t>
      </w:r>
      <w:r>
        <w:t xml:space="preserve">to be held </w:t>
      </w:r>
      <w:r w:rsidR="00EB184D" w:rsidRPr="00BA118E">
        <w:t xml:space="preserve">on behalf of the people of </w:t>
      </w:r>
      <w:proofErr w:type="spellStart"/>
      <w:r w:rsidR="00EB184D" w:rsidRPr="00BA118E">
        <w:t>Frelaria</w:t>
      </w:r>
      <w:proofErr w:type="spellEnd"/>
      <w:r w:rsidR="00EB184D" w:rsidRPr="00BA118E">
        <w:t xml:space="preserve">. While 90% of the land was “redistributed” back to the people, operating under customary tenure and distributed by the chiefs, the remaining 10% held under state title was leased to an emerging class of commercial agriculture and mining interests. Therefore, the institutional and legal duality persisted into the 1990s with large-scale commercial farms owned by an elite class with formal leasehold titles, while smallholder farmers operate under more than 49 different ethnic and religious customary settings. </w:t>
      </w:r>
    </w:p>
    <w:p w:rsidR="003C1CAE" w:rsidRDefault="003C1CAE"/>
    <w:p w:rsidR="003C1CAE" w:rsidRPr="00BA118E" w:rsidRDefault="003C1CAE">
      <w:r>
        <w:t>Despite the current confusion over property rights, many citizens living in rural areas see the situation as the lesser of two evils. They worry that the land reform deal will follow in the footsteps of other countries</w:t>
      </w:r>
      <w:r w:rsidR="008B5C88">
        <w:t xml:space="preserve"> that have recently undergone land reform</w:t>
      </w:r>
      <w:r>
        <w:t xml:space="preserve">, where reform </w:t>
      </w:r>
      <w:r w:rsidR="009003FE">
        <w:t xml:space="preserve">led to </w:t>
      </w:r>
      <w:r w:rsidR="008B5C88">
        <w:t>numerous</w:t>
      </w:r>
      <w:r w:rsidR="009003FE">
        <w:t xml:space="preserve"> land grab</w:t>
      </w:r>
      <w:r w:rsidR="008B5C88">
        <w:t>s</w:t>
      </w:r>
      <w:r w:rsidR="009003FE">
        <w:t xml:space="preserve"> by foreign </w:t>
      </w:r>
      <w:r w:rsidR="008B5C88">
        <w:t>companies and investors</w:t>
      </w:r>
      <w:r w:rsidR="009003FE">
        <w:t xml:space="preserve">, </w:t>
      </w:r>
      <w:r w:rsidR="008B5C88">
        <w:t>which forced</w:t>
      </w:r>
      <w:r>
        <w:t xml:space="preserve"> many rural citizens off land they had been living off of all their lives</w:t>
      </w:r>
      <w:r w:rsidR="00FF79B4">
        <w:t>, with little or no compensation,</w:t>
      </w:r>
      <w:r>
        <w:t xml:space="preserve"> so that </w:t>
      </w:r>
      <w:r w:rsidR="00937444">
        <w:t xml:space="preserve">the land could be </w:t>
      </w:r>
      <w:r w:rsidR="008B5C88">
        <w:t>used by foreign companies</w:t>
      </w:r>
      <w:r w:rsidR="00937444">
        <w:t>.</w:t>
      </w:r>
    </w:p>
    <w:p w:rsidR="00EB184D" w:rsidRPr="00BA118E" w:rsidRDefault="00EB184D"/>
    <w:p w:rsidR="00EB184D" w:rsidRPr="00BA118E" w:rsidRDefault="008517B9">
      <w:r>
        <w:t>T</w:t>
      </w:r>
      <w:r w:rsidR="00A475A4">
        <w:t xml:space="preserve">he World Bank and other </w:t>
      </w:r>
      <w:r w:rsidR="00937444">
        <w:t>p</w:t>
      </w:r>
      <w:r w:rsidR="00EB184D" w:rsidRPr="00BA118E">
        <w:t xml:space="preserve">roponents of reform have argued that the </w:t>
      </w:r>
      <w:r w:rsidR="008B5C88">
        <w:t xml:space="preserve">current system, and the </w:t>
      </w:r>
      <w:r w:rsidR="00EB184D" w:rsidRPr="0030584A">
        <w:t xml:space="preserve">institutional duality inherent in </w:t>
      </w:r>
      <w:r w:rsidR="008B5C88">
        <w:t>it, compromise</w:t>
      </w:r>
      <w:r w:rsidR="00DC7FCD">
        <w:t>s</w:t>
      </w:r>
      <w:r w:rsidR="00EB184D" w:rsidRPr="00BA118E">
        <w:t xml:space="preserve"> the ability of the customary holders to enter</w:t>
      </w:r>
      <w:r w:rsidR="00DC7FCD">
        <w:t xml:space="preserve"> into formal land transactions and thus limits</w:t>
      </w:r>
      <w:r w:rsidR="00EB184D" w:rsidRPr="00BA118E">
        <w:t xml:space="preserve"> </w:t>
      </w:r>
      <w:r w:rsidR="00DC7FCD">
        <w:t>their access to credit, prevents</w:t>
      </w:r>
      <w:r w:rsidR="00EB184D" w:rsidRPr="00BA118E">
        <w:t xml:space="preserve"> the use of</w:t>
      </w:r>
      <w:r w:rsidR="00DC7FCD">
        <w:t xml:space="preserve"> land as collateral, and thwarts</w:t>
      </w:r>
      <w:r w:rsidR="00EB184D" w:rsidRPr="00BA118E">
        <w:t xml:space="preserve"> investment and poverty alleviation. This system perpetuates agrarian inequality and stunts development, as poor smallholders are unable to invest in new technologies and increase productivity.  </w:t>
      </w:r>
    </w:p>
    <w:p w:rsidR="00EB184D" w:rsidRPr="00BA118E" w:rsidRDefault="00EB184D"/>
    <w:p w:rsidR="00EB184D" w:rsidRPr="00BA118E" w:rsidRDefault="008B5C88">
      <w:r>
        <w:t>Given the v</w:t>
      </w:r>
      <w:r w:rsidR="00EB184D" w:rsidRPr="00BA118E">
        <w:t xml:space="preserve">ery </w:t>
      </w:r>
      <w:r w:rsidRPr="00BA118E">
        <w:t xml:space="preserve">controversial nature of land reform as a policy goal, </w:t>
      </w:r>
      <w:r w:rsidR="00EB184D" w:rsidRPr="00BA118E">
        <w:t xml:space="preserve">little has been done at a political level to attempt to substantively change the land policy and administrative structures of the antiquated </w:t>
      </w:r>
      <w:r w:rsidR="00EB184D" w:rsidRPr="003F1BC4">
        <w:t>196</w:t>
      </w:r>
      <w:r w:rsidR="00E54671" w:rsidRPr="003F1BC4">
        <w:t>7</w:t>
      </w:r>
      <w:r w:rsidR="00EB184D" w:rsidRPr="003F1BC4">
        <w:t xml:space="preserve"> law</w:t>
      </w:r>
      <w:r w:rsidR="00EB184D" w:rsidRPr="00BA118E">
        <w:t>. Throughout the past decade, each attempt to change land policy has been met with immense opposition, as politicians and elites at both the national and local level have used their control over land as a major negotiation tool in form</w:t>
      </w:r>
      <w:r w:rsidR="00EB184D">
        <w:t>ing</w:t>
      </w:r>
      <w:r w:rsidR="00EB184D" w:rsidRPr="00BA118E">
        <w:t xml:space="preserve"> political allegiance</w:t>
      </w:r>
      <w:r w:rsidR="00EB184D">
        <w:t>s</w:t>
      </w:r>
      <w:r w:rsidR="00EB184D" w:rsidRPr="00BA118E">
        <w:t xml:space="preserve">. The land reform debate has thus gone back and forth without any comprehensive reform plans taking place on the legislative or administrative level. </w:t>
      </w:r>
    </w:p>
    <w:p w:rsidR="00EB184D" w:rsidRPr="00BA118E" w:rsidRDefault="00EB184D"/>
    <w:p w:rsidR="00EB184D" w:rsidRPr="00D01111" w:rsidRDefault="00EB184D" w:rsidP="00EB184D">
      <w:pPr>
        <w:outlineLvl w:val="0"/>
        <w:rPr>
          <w:b/>
        </w:rPr>
      </w:pPr>
      <w:r w:rsidRPr="00D01111">
        <w:rPr>
          <w:b/>
        </w:rPr>
        <w:t>A Decade of Controversy</w:t>
      </w:r>
    </w:p>
    <w:p w:rsidR="00EB184D" w:rsidRPr="00BA118E" w:rsidRDefault="00EB184D"/>
    <w:p w:rsidR="00EB184D" w:rsidRPr="00BA118E" w:rsidRDefault="00EB184D">
      <w:r w:rsidRPr="00BA118E">
        <w:t xml:space="preserve">The </w:t>
      </w:r>
      <w:r w:rsidR="00413325">
        <w:t xml:space="preserve">Reform Party </w:t>
      </w:r>
      <w:r w:rsidRPr="003F1BC4">
        <w:t xml:space="preserve">came to power in </w:t>
      </w:r>
      <w:r w:rsidR="00601E41" w:rsidRPr="003F1BC4">
        <w:t>200</w:t>
      </w:r>
      <w:r w:rsidR="003F1BC4">
        <w:t>5</w:t>
      </w:r>
      <w:r w:rsidRPr="00BA118E">
        <w:t xml:space="preserve">, </w:t>
      </w:r>
      <w:r w:rsidR="00413325">
        <w:t>ending the forty-year reign of the Independence Party. T</w:t>
      </w:r>
      <w:r w:rsidRPr="00BA118E">
        <w:t xml:space="preserve">he </w:t>
      </w:r>
      <w:r w:rsidR="00FF79B4">
        <w:t>Reform Party</w:t>
      </w:r>
      <w:r w:rsidRPr="00BA118E">
        <w:t xml:space="preserve"> had ambitious plans to liberalize the economy, promote growth, and encourage investment in agriculture and natural resources. In mid</w:t>
      </w:r>
      <w:r w:rsidR="00FF79B4">
        <w:t>-</w:t>
      </w:r>
      <w:r w:rsidRPr="00BA118E">
        <w:t>200</w:t>
      </w:r>
      <w:r w:rsidR="00CC6DD6">
        <w:t>7</w:t>
      </w:r>
      <w:r w:rsidRPr="00BA118E">
        <w:t xml:space="preserve">, the newly elected government publicly announced its Land Reform </w:t>
      </w:r>
      <w:r w:rsidR="00E54E48">
        <w:t>Plan</w:t>
      </w:r>
      <w:r w:rsidRPr="00BA118E">
        <w:t>, pledging to promote rural development and create an efficient, secure, equitable, and modern land l</w:t>
      </w:r>
      <w:r w:rsidR="00660721">
        <w:t>aw and administration system by</w:t>
      </w:r>
      <w:r w:rsidR="00CD5318">
        <w:t xml:space="preserve"> </w:t>
      </w:r>
      <w:r w:rsidRPr="00BA118E">
        <w:t xml:space="preserve">the end of the decade. In the </w:t>
      </w:r>
      <w:r w:rsidR="00DF249B">
        <w:t>Plan</w:t>
      </w:r>
      <w:r w:rsidRPr="00BA118E">
        <w:t>, the Ministry of Land and Agriculture laid down ambitious market-based reform</w:t>
      </w:r>
      <w:r w:rsidR="00DF249B">
        <w:t>s</w:t>
      </w:r>
      <w:r w:rsidRPr="00BA118E">
        <w:t xml:space="preserve">, with provisions to convert all customary land from the traditional tenure system to state title, strengthen the rights of leaseholders, improve the land revenue collection system, ease restrictions on the sale of land to foreigners, and improve the dispute resolution system. The stated goal of the </w:t>
      </w:r>
      <w:r w:rsidR="00FE5116">
        <w:t xml:space="preserve">Land Reform </w:t>
      </w:r>
      <w:r w:rsidR="00E54E48">
        <w:t>Plan</w:t>
      </w:r>
      <w:r w:rsidR="00FE5116" w:rsidRPr="00BA118E">
        <w:t xml:space="preserve"> </w:t>
      </w:r>
      <w:r w:rsidRPr="00BA118E">
        <w:t xml:space="preserve">was to contribute to rural poverty alleviation by empowering the program’s </w:t>
      </w:r>
      <w:r w:rsidRPr="00BA118E">
        <w:lastRenderedPageBreak/>
        <w:t xml:space="preserve">beneficiaries to invest in land and improve productivity. The government rationale was based on the premise that the sale of state titles would create a more secure tenure system, address increasing demand for land, give the land more value, open land markets, promote access to credit facilities, and initiate major economic development. </w:t>
      </w:r>
    </w:p>
    <w:p w:rsidR="00EB184D" w:rsidRPr="00BA118E" w:rsidRDefault="00EB184D"/>
    <w:p w:rsidR="00EB184D" w:rsidRPr="00BA118E" w:rsidRDefault="00EB184D">
      <w:r w:rsidRPr="00BA118E">
        <w:t xml:space="preserve">In the </w:t>
      </w:r>
      <w:r w:rsidR="00DF249B">
        <w:t>Land Reform Plan</w:t>
      </w:r>
      <w:r w:rsidRPr="00BA118E">
        <w:t xml:space="preserve">, for the first time, the government described land access as a “right”, and committed to protecting land rights for all citizens. The </w:t>
      </w:r>
      <w:r w:rsidR="00DF249B">
        <w:t>plan</w:t>
      </w:r>
      <w:r w:rsidR="00FE5116" w:rsidRPr="00BA118E">
        <w:t xml:space="preserve"> </w:t>
      </w:r>
      <w:r w:rsidRPr="00BA118E">
        <w:t xml:space="preserve">also acknowledged existing inequalities in land access and ownership, and </w:t>
      </w:r>
      <w:r w:rsidRPr="00BA118E" w:rsidDel="00366691">
        <w:t xml:space="preserve">attributed </w:t>
      </w:r>
      <w:r w:rsidRPr="00BA118E">
        <w:t xml:space="preserve">these inequalities solely to the arbitrary rule of traditional and religious leaders under the customary tenure system. The World Bank and the IMF supported the </w:t>
      </w:r>
      <w:r w:rsidR="00DF249B">
        <w:t>plan</w:t>
      </w:r>
      <w:r w:rsidRPr="00BA118E">
        <w:t xml:space="preserve">, offering financial and technical assistance to the project. </w:t>
      </w:r>
    </w:p>
    <w:p w:rsidR="00EB184D" w:rsidRPr="00BA118E" w:rsidRDefault="00EB184D"/>
    <w:p w:rsidR="0024655B" w:rsidRDefault="00EB184D" w:rsidP="00441CE2">
      <w:r w:rsidRPr="00BA118E">
        <w:t xml:space="preserve">The release of the </w:t>
      </w:r>
      <w:r w:rsidR="00DF249B">
        <w:t>Land Reform Plan</w:t>
      </w:r>
      <w:r w:rsidR="00FE5116" w:rsidRPr="00BA118E">
        <w:t xml:space="preserve"> </w:t>
      </w:r>
      <w:r w:rsidRPr="00BA118E">
        <w:t xml:space="preserve">was followed </w:t>
      </w:r>
      <w:r w:rsidR="00FE5116">
        <w:t>by</w:t>
      </w:r>
      <w:r w:rsidR="00FE5116" w:rsidRPr="00BA118E">
        <w:t xml:space="preserve"> </w:t>
      </w:r>
      <w:r w:rsidRPr="00BA118E">
        <w:t xml:space="preserve">two years of controversy, divisive national debate, and bitter fighting between the </w:t>
      </w:r>
      <w:r w:rsidR="00FE5116">
        <w:t>Reform Party</w:t>
      </w:r>
      <w:r w:rsidR="00FE5116" w:rsidRPr="00BA118E">
        <w:t xml:space="preserve"> </w:t>
      </w:r>
      <w:r w:rsidRPr="00BA118E">
        <w:t xml:space="preserve">government, chiefs, religious leaders, and civil society organizations. Almost immediately after the </w:t>
      </w:r>
      <w:r w:rsidR="00DF249B">
        <w:t>plan</w:t>
      </w:r>
      <w:r w:rsidR="00FE5116" w:rsidRPr="00BA118E">
        <w:t xml:space="preserve"> </w:t>
      </w:r>
      <w:r w:rsidRPr="00BA118E">
        <w:t xml:space="preserve">was released, the National and Regional Houses of Chiefs came out in an uproar against it, arguing that removing land administration from the realm of traditional authority would undermine the authority of the chiefs and break down the social structures that make up </w:t>
      </w:r>
      <w:proofErr w:type="spellStart"/>
      <w:r w:rsidRPr="00BA118E">
        <w:t>Frelarian</w:t>
      </w:r>
      <w:proofErr w:type="spellEnd"/>
      <w:r w:rsidRPr="00BA118E">
        <w:t xml:space="preserve"> society. Several chiefs at the national level resigned in protest. </w:t>
      </w:r>
    </w:p>
    <w:p w:rsidR="0024655B" w:rsidRDefault="00201A74" w:rsidP="00441CE2">
      <w:r w:rsidRPr="00093490">
        <w:rPr>
          <w:b/>
          <w:noProof/>
        </w:rPr>
        <mc:AlternateContent>
          <mc:Choice Requires="wps">
            <w:drawing>
              <wp:anchor distT="0" distB="0" distL="114300" distR="114300" simplePos="0" relativeHeight="251659776" behindDoc="1" locked="0" layoutInCell="1" allowOverlap="1" wp14:anchorId="422B54BA" wp14:editId="135E46EE">
                <wp:simplePos x="0" y="0"/>
                <wp:positionH relativeFrom="column">
                  <wp:posOffset>3038475</wp:posOffset>
                </wp:positionH>
                <wp:positionV relativeFrom="paragraph">
                  <wp:posOffset>158115</wp:posOffset>
                </wp:positionV>
                <wp:extent cx="3009900" cy="4709795"/>
                <wp:effectExtent l="38100" t="38100" r="114300" b="109855"/>
                <wp:wrapTight wrapText="bothSides">
                  <wp:wrapPolygon edited="0">
                    <wp:start x="137" y="-175"/>
                    <wp:lineTo x="-273" y="-87"/>
                    <wp:lineTo x="-273" y="21754"/>
                    <wp:lineTo x="0" y="22016"/>
                    <wp:lineTo x="20233" y="22016"/>
                    <wp:lineTo x="22010" y="20881"/>
                    <wp:lineTo x="22284" y="19570"/>
                    <wp:lineTo x="22284" y="1223"/>
                    <wp:lineTo x="22010" y="87"/>
                    <wp:lineTo x="21873" y="-175"/>
                    <wp:lineTo x="137" y="-175"/>
                  </wp:wrapPolygon>
                </wp:wrapTight>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709795"/>
                        </a:xfrm>
                        <a:prstGeom prst="foldedCorner">
                          <a:avLst>
                            <a:gd name="adj" fmla="val 8060"/>
                          </a:avLst>
                        </a:prstGeom>
                        <a:solidFill>
                          <a:schemeClr val="bg1">
                            <a:lumMod val="95000"/>
                          </a:schemeClr>
                        </a:solidFill>
                        <a:ln w="9525">
                          <a:solidFill>
                            <a:srgbClr val="000000"/>
                          </a:solidFill>
                          <a:round/>
                          <a:headEnd/>
                          <a:tailEnd/>
                        </a:ln>
                        <a:effectLst>
                          <a:outerShdw blurRad="50800" dist="38100" dir="2700000" algn="tl" rotWithShape="0">
                            <a:prstClr val="black">
                              <a:alpha val="40000"/>
                            </a:prstClr>
                          </a:outerShdw>
                        </a:effectLst>
                      </wps:spPr>
                      <wps:txbx>
                        <w:txbxContent>
                          <w:p w:rsidR="00587930" w:rsidRDefault="00587930" w:rsidP="00D53C08">
                            <w:pPr>
                              <w:rPr>
                                <w:b/>
                                <w:sz w:val="22"/>
                                <w:szCs w:val="22"/>
                              </w:rPr>
                            </w:pPr>
                          </w:p>
                          <w:p w:rsidR="00587930" w:rsidRPr="008E01DF" w:rsidRDefault="00587930" w:rsidP="00D53C08">
                            <w:pPr>
                              <w:rPr>
                                <w:b/>
                                <w:sz w:val="20"/>
                                <w:szCs w:val="20"/>
                              </w:rPr>
                            </w:pPr>
                            <w:r w:rsidRPr="008E01DF">
                              <w:rPr>
                                <w:b/>
                                <w:sz w:val="20"/>
                                <w:szCs w:val="20"/>
                              </w:rPr>
                              <w:t xml:space="preserve">Timeline of Land Tenure Reform in </w:t>
                            </w:r>
                            <w:proofErr w:type="spellStart"/>
                            <w:r w:rsidRPr="008E01DF">
                              <w:rPr>
                                <w:b/>
                                <w:sz w:val="20"/>
                                <w:szCs w:val="20"/>
                              </w:rPr>
                              <w:t>Frelaria</w:t>
                            </w:r>
                            <w:proofErr w:type="spellEnd"/>
                          </w:p>
                          <w:p w:rsidR="00587930" w:rsidRPr="008E01DF" w:rsidRDefault="00587930" w:rsidP="00D53C08">
                            <w:pPr>
                              <w:rPr>
                                <w:sz w:val="20"/>
                                <w:szCs w:val="20"/>
                              </w:rPr>
                            </w:pPr>
                          </w:p>
                          <w:p w:rsidR="00587930" w:rsidRPr="008E01DF" w:rsidRDefault="00587930" w:rsidP="00D53C08">
                            <w:pPr>
                              <w:rPr>
                                <w:sz w:val="20"/>
                                <w:szCs w:val="20"/>
                              </w:rPr>
                            </w:pPr>
                            <w:r w:rsidRPr="00201A74">
                              <w:rPr>
                                <w:b/>
                                <w:sz w:val="20"/>
                                <w:szCs w:val="20"/>
                              </w:rPr>
                              <w:t>October</w:t>
                            </w:r>
                            <w:r w:rsidR="00243066" w:rsidRPr="00201A74">
                              <w:rPr>
                                <w:b/>
                                <w:sz w:val="20"/>
                                <w:szCs w:val="20"/>
                              </w:rPr>
                              <w:t xml:space="preserve"> </w:t>
                            </w:r>
                            <w:r w:rsidRPr="00201A74">
                              <w:rPr>
                                <w:b/>
                                <w:sz w:val="20"/>
                                <w:szCs w:val="20"/>
                              </w:rPr>
                              <w:t>200</w:t>
                            </w:r>
                            <w:r w:rsidR="00CC6DD6" w:rsidRPr="00201A74">
                              <w:rPr>
                                <w:b/>
                                <w:sz w:val="20"/>
                                <w:szCs w:val="20"/>
                              </w:rPr>
                              <w:t>5</w:t>
                            </w:r>
                            <w:r w:rsidRPr="00201A74">
                              <w:rPr>
                                <w:sz w:val="20"/>
                                <w:szCs w:val="20"/>
                              </w:rPr>
                              <w:t>: Reform Party</w:t>
                            </w:r>
                            <w:r w:rsidRPr="008E01DF">
                              <w:rPr>
                                <w:sz w:val="20"/>
                                <w:szCs w:val="20"/>
                              </w:rPr>
                              <w:t xml:space="preserve"> comes to power</w:t>
                            </w:r>
                          </w:p>
                          <w:p w:rsidR="00587930" w:rsidRPr="008E01DF" w:rsidRDefault="00587930" w:rsidP="00D53C08">
                            <w:pPr>
                              <w:rPr>
                                <w:sz w:val="20"/>
                                <w:szCs w:val="20"/>
                              </w:rPr>
                            </w:pPr>
                          </w:p>
                          <w:p w:rsidR="00587930" w:rsidRPr="008E01DF" w:rsidRDefault="00587930" w:rsidP="00D53C08">
                            <w:pPr>
                              <w:rPr>
                                <w:sz w:val="20"/>
                                <w:szCs w:val="20"/>
                              </w:rPr>
                            </w:pPr>
                            <w:r w:rsidRPr="008E01DF">
                              <w:rPr>
                                <w:b/>
                                <w:sz w:val="20"/>
                                <w:szCs w:val="20"/>
                              </w:rPr>
                              <w:t>June 200</w:t>
                            </w:r>
                            <w:r w:rsidR="00CC6DD6">
                              <w:rPr>
                                <w:b/>
                                <w:sz w:val="20"/>
                                <w:szCs w:val="20"/>
                              </w:rPr>
                              <w:t>7</w:t>
                            </w:r>
                            <w:r w:rsidRPr="008E01DF">
                              <w:rPr>
                                <w:sz w:val="20"/>
                                <w:szCs w:val="20"/>
                              </w:rPr>
                              <w:t xml:space="preserve">: Reform Party presents the Land Reform </w:t>
                            </w:r>
                            <w:r w:rsidR="00E54E48">
                              <w:rPr>
                                <w:sz w:val="20"/>
                                <w:szCs w:val="20"/>
                              </w:rPr>
                              <w:t>Plan</w:t>
                            </w:r>
                            <w:r w:rsidRPr="008E01DF">
                              <w:rPr>
                                <w:sz w:val="20"/>
                                <w:szCs w:val="20"/>
                              </w:rPr>
                              <w:t>, based on modernizing land law and converting customary land to state title</w:t>
                            </w:r>
                          </w:p>
                          <w:p w:rsidR="00587930" w:rsidRPr="008E01DF" w:rsidRDefault="00587930" w:rsidP="00D53C08">
                            <w:pPr>
                              <w:rPr>
                                <w:sz w:val="20"/>
                                <w:szCs w:val="20"/>
                              </w:rPr>
                            </w:pPr>
                          </w:p>
                          <w:p w:rsidR="00587930" w:rsidRPr="00201A74" w:rsidRDefault="00587930" w:rsidP="00D53C08">
                            <w:pPr>
                              <w:rPr>
                                <w:sz w:val="20"/>
                                <w:szCs w:val="20"/>
                              </w:rPr>
                            </w:pPr>
                            <w:r w:rsidRPr="00201A74">
                              <w:rPr>
                                <w:b/>
                                <w:sz w:val="20"/>
                                <w:szCs w:val="20"/>
                              </w:rPr>
                              <w:t>200</w:t>
                            </w:r>
                            <w:r w:rsidR="00803E3E" w:rsidRPr="00201A74">
                              <w:rPr>
                                <w:b/>
                                <w:sz w:val="20"/>
                                <w:szCs w:val="20"/>
                              </w:rPr>
                              <w:t>7</w:t>
                            </w:r>
                            <w:r w:rsidRPr="00201A74">
                              <w:rPr>
                                <w:b/>
                                <w:sz w:val="20"/>
                                <w:szCs w:val="20"/>
                              </w:rPr>
                              <w:t>-20</w:t>
                            </w:r>
                            <w:r w:rsidR="00803E3E" w:rsidRPr="00201A74">
                              <w:rPr>
                                <w:b/>
                                <w:sz w:val="20"/>
                                <w:szCs w:val="20"/>
                              </w:rPr>
                              <w:t>09</w:t>
                            </w:r>
                            <w:r w:rsidRPr="00201A74">
                              <w:rPr>
                                <w:sz w:val="20"/>
                                <w:szCs w:val="20"/>
                              </w:rPr>
                              <w:t>: Years of bitter fighting and controversy between the Reform Party government and the opposition Farmers’ Party</w:t>
                            </w:r>
                          </w:p>
                          <w:p w:rsidR="00587930" w:rsidRPr="00201A74" w:rsidRDefault="00587930" w:rsidP="00D53C08">
                            <w:pPr>
                              <w:rPr>
                                <w:sz w:val="20"/>
                                <w:szCs w:val="20"/>
                              </w:rPr>
                            </w:pPr>
                          </w:p>
                          <w:p w:rsidR="00587930" w:rsidRPr="00201A74" w:rsidRDefault="00587930" w:rsidP="00D53C08">
                            <w:pPr>
                              <w:rPr>
                                <w:sz w:val="20"/>
                                <w:szCs w:val="20"/>
                              </w:rPr>
                            </w:pPr>
                            <w:r w:rsidRPr="00201A74">
                              <w:rPr>
                                <w:b/>
                                <w:sz w:val="20"/>
                                <w:szCs w:val="20"/>
                              </w:rPr>
                              <w:t>April 200</w:t>
                            </w:r>
                            <w:r w:rsidR="00803E3E" w:rsidRPr="00201A74">
                              <w:rPr>
                                <w:b/>
                                <w:sz w:val="20"/>
                                <w:szCs w:val="20"/>
                              </w:rPr>
                              <w:t>9</w:t>
                            </w:r>
                            <w:r w:rsidRPr="00201A74">
                              <w:rPr>
                                <w:sz w:val="20"/>
                                <w:szCs w:val="20"/>
                              </w:rPr>
                              <w:t xml:space="preserve">: The Land Reform </w:t>
                            </w:r>
                            <w:r w:rsidR="00E54E48">
                              <w:rPr>
                                <w:sz w:val="20"/>
                                <w:szCs w:val="20"/>
                              </w:rPr>
                              <w:t>Plan</w:t>
                            </w:r>
                            <w:r w:rsidRPr="00201A74">
                              <w:rPr>
                                <w:sz w:val="20"/>
                                <w:szCs w:val="20"/>
                              </w:rPr>
                              <w:t xml:space="preserve"> is dropped due to the efforts of the Farmers’ Party, the Civil Society Council, and the House of Chiefs </w:t>
                            </w:r>
                          </w:p>
                          <w:p w:rsidR="00587930" w:rsidRPr="00201A74" w:rsidRDefault="00587930" w:rsidP="00D53C08">
                            <w:pPr>
                              <w:rPr>
                                <w:sz w:val="20"/>
                                <w:szCs w:val="20"/>
                              </w:rPr>
                            </w:pPr>
                          </w:p>
                          <w:p w:rsidR="00587930" w:rsidRPr="008E01DF" w:rsidRDefault="00587930" w:rsidP="00D53C08">
                            <w:pPr>
                              <w:rPr>
                                <w:sz w:val="20"/>
                                <w:szCs w:val="20"/>
                              </w:rPr>
                            </w:pPr>
                            <w:r w:rsidRPr="00201A74">
                              <w:rPr>
                                <w:b/>
                                <w:sz w:val="20"/>
                                <w:szCs w:val="20"/>
                              </w:rPr>
                              <w:t>October 200</w:t>
                            </w:r>
                            <w:r w:rsidR="00803E3E" w:rsidRPr="00201A74">
                              <w:rPr>
                                <w:b/>
                                <w:sz w:val="20"/>
                                <w:szCs w:val="20"/>
                              </w:rPr>
                              <w:t>9</w:t>
                            </w:r>
                            <w:r w:rsidRPr="00201A74">
                              <w:rPr>
                                <w:sz w:val="20"/>
                                <w:szCs w:val="20"/>
                              </w:rPr>
                              <w:t xml:space="preserve">: Reform Party </w:t>
                            </w:r>
                            <w:r w:rsidR="00201A74">
                              <w:rPr>
                                <w:sz w:val="20"/>
                                <w:szCs w:val="20"/>
                              </w:rPr>
                              <w:t xml:space="preserve">re-wins Presidency but </w:t>
                            </w:r>
                            <w:r w:rsidRPr="00201A74">
                              <w:rPr>
                                <w:sz w:val="20"/>
                                <w:szCs w:val="20"/>
                              </w:rPr>
                              <w:t>loses its absolute majority in Parliament</w:t>
                            </w:r>
                          </w:p>
                          <w:p w:rsidR="00587930" w:rsidRPr="008E01DF" w:rsidRDefault="00587930" w:rsidP="00D53C08">
                            <w:pPr>
                              <w:rPr>
                                <w:sz w:val="20"/>
                                <w:szCs w:val="20"/>
                              </w:rPr>
                            </w:pPr>
                          </w:p>
                          <w:p w:rsidR="00587930" w:rsidRPr="008E01DF" w:rsidRDefault="00587930" w:rsidP="00D53C08">
                            <w:pPr>
                              <w:rPr>
                                <w:sz w:val="20"/>
                                <w:szCs w:val="20"/>
                              </w:rPr>
                            </w:pPr>
                            <w:r w:rsidRPr="003F1BC4">
                              <w:rPr>
                                <w:b/>
                                <w:sz w:val="20"/>
                                <w:szCs w:val="20"/>
                              </w:rPr>
                              <w:t>October 2011</w:t>
                            </w:r>
                            <w:r w:rsidRPr="008E01DF">
                              <w:rPr>
                                <w:sz w:val="20"/>
                                <w:szCs w:val="20"/>
                              </w:rPr>
                              <w:t>:</w:t>
                            </w:r>
                            <w:r>
                              <w:rPr>
                                <w:b/>
                                <w:sz w:val="20"/>
                                <w:szCs w:val="20"/>
                              </w:rPr>
                              <w:t xml:space="preserve"> </w:t>
                            </w:r>
                            <w:r w:rsidRPr="008E01DF">
                              <w:rPr>
                                <w:sz w:val="20"/>
                                <w:szCs w:val="20"/>
                              </w:rPr>
                              <w:t xml:space="preserve">The Reform Party and President </w:t>
                            </w:r>
                            <w:proofErr w:type="spellStart"/>
                            <w:r w:rsidRPr="008E01DF">
                              <w:rPr>
                                <w:sz w:val="20"/>
                                <w:szCs w:val="20"/>
                              </w:rPr>
                              <w:t>Zingera</w:t>
                            </w:r>
                            <w:proofErr w:type="spellEnd"/>
                            <w:r w:rsidRPr="008E01DF">
                              <w:rPr>
                                <w:sz w:val="20"/>
                                <w:szCs w:val="20"/>
                              </w:rPr>
                              <w:t xml:space="preserve"> announce </w:t>
                            </w:r>
                            <w:r>
                              <w:rPr>
                                <w:sz w:val="20"/>
                                <w:szCs w:val="20"/>
                              </w:rPr>
                              <w:t>a</w:t>
                            </w:r>
                            <w:r w:rsidRPr="008E01DF">
                              <w:rPr>
                                <w:sz w:val="20"/>
                                <w:szCs w:val="20"/>
                              </w:rPr>
                              <w:t xml:space="preserve"> partnership with </w:t>
                            </w:r>
                            <w:r>
                              <w:rPr>
                                <w:sz w:val="20"/>
                                <w:szCs w:val="20"/>
                              </w:rPr>
                              <w:t xml:space="preserve">the </w:t>
                            </w:r>
                            <w:r w:rsidRPr="008E01DF">
                              <w:rPr>
                                <w:sz w:val="20"/>
                                <w:szCs w:val="20"/>
                              </w:rPr>
                              <w:t xml:space="preserve">World Bank in </w:t>
                            </w:r>
                            <w:r>
                              <w:rPr>
                                <w:sz w:val="20"/>
                                <w:szCs w:val="20"/>
                              </w:rPr>
                              <w:t xml:space="preserve">the </w:t>
                            </w:r>
                            <w:r w:rsidRPr="008E01DF">
                              <w:rPr>
                                <w:sz w:val="20"/>
                                <w:szCs w:val="20"/>
                              </w:rPr>
                              <w:t xml:space="preserve">creation of </w:t>
                            </w:r>
                            <w:r>
                              <w:rPr>
                                <w:sz w:val="20"/>
                                <w:szCs w:val="20"/>
                              </w:rPr>
                              <w:t xml:space="preserve">a </w:t>
                            </w:r>
                            <w:r w:rsidRPr="008E01DF">
                              <w:rPr>
                                <w:sz w:val="20"/>
                                <w:szCs w:val="20"/>
                              </w:rPr>
                              <w:t>new Land Reform Plan</w:t>
                            </w:r>
                          </w:p>
                          <w:p w:rsidR="00587930" w:rsidRPr="008E01DF" w:rsidRDefault="00587930" w:rsidP="00D53C08">
                            <w:pPr>
                              <w:rPr>
                                <w:sz w:val="20"/>
                                <w:szCs w:val="20"/>
                              </w:rPr>
                            </w:pPr>
                          </w:p>
                          <w:p w:rsidR="00587930" w:rsidRPr="008E01DF" w:rsidRDefault="00587930" w:rsidP="00D53C08">
                            <w:pPr>
                              <w:rPr>
                                <w:sz w:val="20"/>
                                <w:szCs w:val="20"/>
                              </w:rPr>
                            </w:pPr>
                            <w:r w:rsidRPr="003F1BC4">
                              <w:rPr>
                                <w:b/>
                                <w:sz w:val="20"/>
                                <w:szCs w:val="20"/>
                              </w:rPr>
                              <w:t>January 201</w:t>
                            </w:r>
                            <w:r w:rsidRPr="008E01DF">
                              <w:rPr>
                                <w:b/>
                                <w:sz w:val="20"/>
                                <w:szCs w:val="20"/>
                              </w:rPr>
                              <w:t>2</w:t>
                            </w:r>
                            <w:r w:rsidRPr="008E01DF">
                              <w:rPr>
                                <w:sz w:val="20"/>
                                <w:szCs w:val="20"/>
                              </w:rPr>
                              <w:t>: Land Reform Plan is published in major newspapers</w:t>
                            </w:r>
                          </w:p>
                          <w:p w:rsidR="00587930" w:rsidRPr="008E01DF" w:rsidRDefault="00587930" w:rsidP="00D53C08">
                            <w:pPr>
                              <w:rPr>
                                <w:sz w:val="20"/>
                                <w:szCs w:val="20"/>
                              </w:rPr>
                            </w:pPr>
                          </w:p>
                          <w:p w:rsidR="00587930" w:rsidRPr="00A54388" w:rsidRDefault="00803E3E" w:rsidP="00D53C08">
                            <w:pPr>
                              <w:rPr>
                                <w:sz w:val="22"/>
                                <w:szCs w:val="22"/>
                              </w:rPr>
                            </w:pPr>
                            <w:r w:rsidRPr="00201A74">
                              <w:rPr>
                                <w:b/>
                                <w:sz w:val="20"/>
                                <w:szCs w:val="20"/>
                              </w:rPr>
                              <w:t>May</w:t>
                            </w:r>
                            <w:r w:rsidRPr="003F1BC4">
                              <w:rPr>
                                <w:b/>
                                <w:sz w:val="20"/>
                                <w:szCs w:val="20"/>
                              </w:rPr>
                              <w:t xml:space="preserve"> </w:t>
                            </w:r>
                            <w:r w:rsidR="00587930" w:rsidRPr="003F1BC4">
                              <w:rPr>
                                <w:b/>
                                <w:sz w:val="20"/>
                                <w:szCs w:val="20"/>
                              </w:rPr>
                              <w:t>2012</w:t>
                            </w:r>
                            <w:r w:rsidR="00587930" w:rsidRPr="008E01DF">
                              <w:rPr>
                                <w:sz w:val="20"/>
                                <w:szCs w:val="20"/>
                              </w:rPr>
                              <w:t xml:space="preserve">: Controversy erupts over “secret meeting” between Commercial Farmers Union, Minister </w:t>
                            </w:r>
                            <w:proofErr w:type="spellStart"/>
                            <w:r w:rsidR="00587930" w:rsidRPr="008E01DF">
                              <w:rPr>
                                <w:sz w:val="20"/>
                                <w:szCs w:val="20"/>
                              </w:rPr>
                              <w:t>Masterman</w:t>
                            </w:r>
                            <w:proofErr w:type="spellEnd"/>
                            <w:r w:rsidR="00587930" w:rsidRPr="008E01DF">
                              <w:rPr>
                                <w:sz w:val="20"/>
                                <w:szCs w:val="20"/>
                              </w:rPr>
                              <w:t>, and the World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margin-left:239.25pt;margin-top:12.45pt;width:237pt;height:3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" adj="19859" fillcolor="#f2f2f2 [3052]">
                <v:shadow on="t" color="black" opacity="26214f" origin="-.5,-.5" offset=".74836mm,.74836mm"/>
                <v:textbox>
                  <w:txbxContent>
                    <w:p w:rsidR="00587930" w:rsidRDefault="00587930" w:rsidP="00D53C08">
                      <w:pPr>
                        <w:rPr>
                          <w:b/>
                          <w:sz w:val="22"/>
                          <w:szCs w:val="22"/>
                        </w:rPr>
                      </w:pPr>
                    </w:p>
                    <w:p w:rsidR="00587930" w:rsidRPr="008E01DF" w:rsidRDefault="00587930" w:rsidP="00D53C08">
                      <w:pPr>
                        <w:rPr>
                          <w:b/>
                          <w:sz w:val="20"/>
                          <w:szCs w:val="20"/>
                        </w:rPr>
                      </w:pPr>
                      <w:r w:rsidRPr="008E01DF">
                        <w:rPr>
                          <w:b/>
                          <w:sz w:val="20"/>
                          <w:szCs w:val="20"/>
                        </w:rPr>
                        <w:t xml:space="preserve">Timeline of Land Tenure Reform in </w:t>
                      </w:r>
                      <w:proofErr w:type="spellStart"/>
                      <w:r w:rsidRPr="008E01DF">
                        <w:rPr>
                          <w:b/>
                          <w:sz w:val="20"/>
                          <w:szCs w:val="20"/>
                        </w:rPr>
                        <w:t>Frelaria</w:t>
                      </w:r>
                      <w:proofErr w:type="spellEnd"/>
                    </w:p>
                    <w:p w:rsidR="00587930" w:rsidRPr="008E01DF" w:rsidRDefault="00587930" w:rsidP="00D53C08">
                      <w:pPr>
                        <w:rPr>
                          <w:sz w:val="20"/>
                          <w:szCs w:val="20"/>
                        </w:rPr>
                      </w:pPr>
                    </w:p>
                    <w:p w:rsidR="00587930" w:rsidRPr="008E01DF" w:rsidRDefault="00587930" w:rsidP="00D53C08">
                      <w:pPr>
                        <w:rPr>
                          <w:sz w:val="20"/>
                          <w:szCs w:val="20"/>
                        </w:rPr>
                      </w:pPr>
                      <w:r w:rsidRPr="00201A74">
                        <w:rPr>
                          <w:b/>
                          <w:sz w:val="20"/>
                          <w:szCs w:val="20"/>
                        </w:rPr>
                        <w:t>October</w:t>
                      </w:r>
                      <w:r w:rsidR="00243066" w:rsidRPr="00201A74">
                        <w:rPr>
                          <w:b/>
                          <w:sz w:val="20"/>
                          <w:szCs w:val="20"/>
                        </w:rPr>
                        <w:t xml:space="preserve"> </w:t>
                      </w:r>
                      <w:r w:rsidRPr="00201A74">
                        <w:rPr>
                          <w:b/>
                          <w:sz w:val="20"/>
                          <w:szCs w:val="20"/>
                        </w:rPr>
                        <w:t>200</w:t>
                      </w:r>
                      <w:r w:rsidR="00CC6DD6" w:rsidRPr="00201A74">
                        <w:rPr>
                          <w:b/>
                          <w:sz w:val="20"/>
                          <w:szCs w:val="20"/>
                        </w:rPr>
                        <w:t>5</w:t>
                      </w:r>
                      <w:r w:rsidRPr="00201A74">
                        <w:rPr>
                          <w:sz w:val="20"/>
                          <w:szCs w:val="20"/>
                        </w:rPr>
                        <w:t>: Reform Party</w:t>
                      </w:r>
                      <w:r w:rsidRPr="008E01DF">
                        <w:rPr>
                          <w:sz w:val="20"/>
                          <w:szCs w:val="20"/>
                        </w:rPr>
                        <w:t xml:space="preserve"> comes to power</w:t>
                      </w:r>
                    </w:p>
                    <w:p w:rsidR="00587930" w:rsidRPr="008E01DF" w:rsidRDefault="00587930" w:rsidP="00D53C08">
                      <w:pPr>
                        <w:rPr>
                          <w:sz w:val="20"/>
                          <w:szCs w:val="20"/>
                        </w:rPr>
                      </w:pPr>
                    </w:p>
                    <w:p w:rsidR="00587930" w:rsidRPr="008E01DF" w:rsidRDefault="00587930" w:rsidP="00D53C08">
                      <w:pPr>
                        <w:rPr>
                          <w:sz w:val="20"/>
                          <w:szCs w:val="20"/>
                        </w:rPr>
                      </w:pPr>
                      <w:r w:rsidRPr="008E01DF">
                        <w:rPr>
                          <w:b/>
                          <w:sz w:val="20"/>
                          <w:szCs w:val="20"/>
                        </w:rPr>
                        <w:t>June 200</w:t>
                      </w:r>
                      <w:r w:rsidR="00CC6DD6">
                        <w:rPr>
                          <w:b/>
                          <w:sz w:val="20"/>
                          <w:szCs w:val="20"/>
                        </w:rPr>
                        <w:t>7</w:t>
                      </w:r>
                      <w:r w:rsidRPr="008E01DF">
                        <w:rPr>
                          <w:sz w:val="20"/>
                          <w:szCs w:val="20"/>
                        </w:rPr>
                        <w:t xml:space="preserve">: Reform Party presents the Land Reform </w:t>
                      </w:r>
                      <w:r w:rsidR="00E54E48">
                        <w:rPr>
                          <w:sz w:val="20"/>
                          <w:szCs w:val="20"/>
                        </w:rPr>
                        <w:t>Plan</w:t>
                      </w:r>
                      <w:r w:rsidRPr="008E01DF">
                        <w:rPr>
                          <w:sz w:val="20"/>
                          <w:szCs w:val="20"/>
                        </w:rPr>
                        <w:t>, based on modernizing land law and converting customary land to state title</w:t>
                      </w:r>
                    </w:p>
                    <w:p w:rsidR="00587930" w:rsidRPr="008E01DF" w:rsidRDefault="00587930" w:rsidP="00D53C08">
                      <w:pPr>
                        <w:rPr>
                          <w:sz w:val="20"/>
                          <w:szCs w:val="20"/>
                        </w:rPr>
                      </w:pPr>
                    </w:p>
                    <w:p w:rsidR="00587930" w:rsidRPr="00201A74" w:rsidRDefault="00587930" w:rsidP="00D53C08">
                      <w:pPr>
                        <w:rPr>
                          <w:sz w:val="20"/>
                          <w:szCs w:val="20"/>
                        </w:rPr>
                      </w:pPr>
                      <w:r w:rsidRPr="00201A74">
                        <w:rPr>
                          <w:b/>
                          <w:sz w:val="20"/>
                          <w:szCs w:val="20"/>
                        </w:rPr>
                        <w:t>200</w:t>
                      </w:r>
                      <w:r w:rsidR="00803E3E" w:rsidRPr="00201A74">
                        <w:rPr>
                          <w:b/>
                          <w:sz w:val="20"/>
                          <w:szCs w:val="20"/>
                        </w:rPr>
                        <w:t>7</w:t>
                      </w:r>
                      <w:r w:rsidRPr="00201A74">
                        <w:rPr>
                          <w:b/>
                          <w:sz w:val="20"/>
                          <w:szCs w:val="20"/>
                        </w:rPr>
                        <w:t>-20</w:t>
                      </w:r>
                      <w:r w:rsidR="00803E3E" w:rsidRPr="00201A74">
                        <w:rPr>
                          <w:b/>
                          <w:sz w:val="20"/>
                          <w:szCs w:val="20"/>
                        </w:rPr>
                        <w:t>09</w:t>
                      </w:r>
                      <w:r w:rsidRPr="00201A74">
                        <w:rPr>
                          <w:sz w:val="20"/>
                          <w:szCs w:val="20"/>
                        </w:rPr>
                        <w:t>: Years of bitter fighting and controversy between the Reform Party government and the opposition Farmers’ Party</w:t>
                      </w:r>
                    </w:p>
                    <w:p w:rsidR="00587930" w:rsidRPr="00201A74" w:rsidRDefault="00587930" w:rsidP="00D53C08">
                      <w:pPr>
                        <w:rPr>
                          <w:sz w:val="20"/>
                          <w:szCs w:val="20"/>
                        </w:rPr>
                      </w:pPr>
                    </w:p>
                    <w:p w:rsidR="00587930" w:rsidRPr="00201A74" w:rsidRDefault="00587930" w:rsidP="00D53C08">
                      <w:pPr>
                        <w:rPr>
                          <w:sz w:val="20"/>
                          <w:szCs w:val="20"/>
                        </w:rPr>
                      </w:pPr>
                      <w:r w:rsidRPr="00201A74">
                        <w:rPr>
                          <w:b/>
                          <w:sz w:val="20"/>
                          <w:szCs w:val="20"/>
                        </w:rPr>
                        <w:t>April 200</w:t>
                      </w:r>
                      <w:r w:rsidR="00803E3E" w:rsidRPr="00201A74">
                        <w:rPr>
                          <w:b/>
                          <w:sz w:val="20"/>
                          <w:szCs w:val="20"/>
                        </w:rPr>
                        <w:t>9</w:t>
                      </w:r>
                      <w:r w:rsidRPr="00201A74">
                        <w:rPr>
                          <w:sz w:val="20"/>
                          <w:szCs w:val="20"/>
                        </w:rPr>
                        <w:t xml:space="preserve">: The Land Reform </w:t>
                      </w:r>
                      <w:r w:rsidR="00E54E48">
                        <w:rPr>
                          <w:sz w:val="20"/>
                          <w:szCs w:val="20"/>
                        </w:rPr>
                        <w:t>Plan</w:t>
                      </w:r>
                      <w:r w:rsidRPr="00201A74">
                        <w:rPr>
                          <w:sz w:val="20"/>
                          <w:szCs w:val="20"/>
                        </w:rPr>
                        <w:t xml:space="preserve"> is dropped due to the efforts of the Farmers’ Party, the Civil Society Council, and the House of Chiefs </w:t>
                      </w:r>
                    </w:p>
                    <w:p w:rsidR="00587930" w:rsidRPr="00201A74" w:rsidRDefault="00587930" w:rsidP="00D53C08">
                      <w:pPr>
                        <w:rPr>
                          <w:sz w:val="20"/>
                          <w:szCs w:val="20"/>
                        </w:rPr>
                      </w:pPr>
                    </w:p>
                    <w:p w:rsidR="00587930" w:rsidRPr="008E01DF" w:rsidRDefault="00587930" w:rsidP="00D53C08">
                      <w:pPr>
                        <w:rPr>
                          <w:sz w:val="20"/>
                          <w:szCs w:val="20"/>
                        </w:rPr>
                      </w:pPr>
                      <w:r w:rsidRPr="00201A74">
                        <w:rPr>
                          <w:b/>
                          <w:sz w:val="20"/>
                          <w:szCs w:val="20"/>
                        </w:rPr>
                        <w:t>October 200</w:t>
                      </w:r>
                      <w:r w:rsidR="00803E3E" w:rsidRPr="00201A74">
                        <w:rPr>
                          <w:b/>
                          <w:sz w:val="20"/>
                          <w:szCs w:val="20"/>
                        </w:rPr>
                        <w:t>9</w:t>
                      </w:r>
                      <w:r w:rsidRPr="00201A74">
                        <w:rPr>
                          <w:sz w:val="20"/>
                          <w:szCs w:val="20"/>
                        </w:rPr>
                        <w:t xml:space="preserve">: Reform Party </w:t>
                      </w:r>
                      <w:r w:rsidR="00201A74">
                        <w:rPr>
                          <w:sz w:val="20"/>
                          <w:szCs w:val="20"/>
                        </w:rPr>
                        <w:t xml:space="preserve">re-wins Presidency but </w:t>
                      </w:r>
                      <w:r w:rsidRPr="00201A74">
                        <w:rPr>
                          <w:sz w:val="20"/>
                          <w:szCs w:val="20"/>
                        </w:rPr>
                        <w:t>loses its absolute majority in Parliament</w:t>
                      </w:r>
                    </w:p>
                    <w:p w:rsidR="00587930" w:rsidRPr="008E01DF" w:rsidRDefault="00587930" w:rsidP="00D53C08">
                      <w:pPr>
                        <w:rPr>
                          <w:sz w:val="20"/>
                          <w:szCs w:val="20"/>
                        </w:rPr>
                      </w:pPr>
                    </w:p>
                    <w:p w:rsidR="00587930" w:rsidRPr="008E01DF" w:rsidRDefault="00587930" w:rsidP="00D53C08">
                      <w:pPr>
                        <w:rPr>
                          <w:sz w:val="20"/>
                          <w:szCs w:val="20"/>
                        </w:rPr>
                      </w:pPr>
                      <w:r w:rsidRPr="003F1BC4">
                        <w:rPr>
                          <w:b/>
                          <w:sz w:val="20"/>
                          <w:szCs w:val="20"/>
                        </w:rPr>
                        <w:t>October 2011</w:t>
                      </w:r>
                      <w:r w:rsidRPr="008E01DF">
                        <w:rPr>
                          <w:sz w:val="20"/>
                          <w:szCs w:val="20"/>
                        </w:rPr>
                        <w:t>:</w:t>
                      </w:r>
                      <w:r>
                        <w:rPr>
                          <w:b/>
                          <w:sz w:val="20"/>
                          <w:szCs w:val="20"/>
                        </w:rPr>
                        <w:t xml:space="preserve"> </w:t>
                      </w:r>
                      <w:r w:rsidRPr="008E01DF">
                        <w:rPr>
                          <w:sz w:val="20"/>
                          <w:szCs w:val="20"/>
                        </w:rPr>
                        <w:t xml:space="preserve">The Reform Party and President </w:t>
                      </w:r>
                      <w:proofErr w:type="spellStart"/>
                      <w:r w:rsidRPr="008E01DF">
                        <w:rPr>
                          <w:sz w:val="20"/>
                          <w:szCs w:val="20"/>
                        </w:rPr>
                        <w:t>Zingera</w:t>
                      </w:r>
                      <w:proofErr w:type="spellEnd"/>
                      <w:r w:rsidRPr="008E01DF">
                        <w:rPr>
                          <w:sz w:val="20"/>
                          <w:szCs w:val="20"/>
                        </w:rPr>
                        <w:t xml:space="preserve"> announce </w:t>
                      </w:r>
                      <w:r>
                        <w:rPr>
                          <w:sz w:val="20"/>
                          <w:szCs w:val="20"/>
                        </w:rPr>
                        <w:t>a</w:t>
                      </w:r>
                      <w:r w:rsidRPr="008E01DF">
                        <w:rPr>
                          <w:sz w:val="20"/>
                          <w:szCs w:val="20"/>
                        </w:rPr>
                        <w:t xml:space="preserve"> partnership with </w:t>
                      </w:r>
                      <w:r>
                        <w:rPr>
                          <w:sz w:val="20"/>
                          <w:szCs w:val="20"/>
                        </w:rPr>
                        <w:t xml:space="preserve">the </w:t>
                      </w:r>
                      <w:r w:rsidRPr="008E01DF">
                        <w:rPr>
                          <w:sz w:val="20"/>
                          <w:szCs w:val="20"/>
                        </w:rPr>
                        <w:t xml:space="preserve">World Bank in </w:t>
                      </w:r>
                      <w:r>
                        <w:rPr>
                          <w:sz w:val="20"/>
                          <w:szCs w:val="20"/>
                        </w:rPr>
                        <w:t xml:space="preserve">the </w:t>
                      </w:r>
                      <w:r w:rsidRPr="008E01DF">
                        <w:rPr>
                          <w:sz w:val="20"/>
                          <w:szCs w:val="20"/>
                        </w:rPr>
                        <w:t xml:space="preserve">creation of </w:t>
                      </w:r>
                      <w:r>
                        <w:rPr>
                          <w:sz w:val="20"/>
                          <w:szCs w:val="20"/>
                        </w:rPr>
                        <w:t xml:space="preserve">a </w:t>
                      </w:r>
                      <w:r w:rsidRPr="008E01DF">
                        <w:rPr>
                          <w:sz w:val="20"/>
                          <w:szCs w:val="20"/>
                        </w:rPr>
                        <w:t>new Land Reform Plan</w:t>
                      </w:r>
                    </w:p>
                    <w:p w:rsidR="00587930" w:rsidRPr="008E01DF" w:rsidRDefault="00587930" w:rsidP="00D53C08">
                      <w:pPr>
                        <w:rPr>
                          <w:sz w:val="20"/>
                          <w:szCs w:val="20"/>
                        </w:rPr>
                      </w:pPr>
                    </w:p>
                    <w:p w:rsidR="00587930" w:rsidRPr="008E01DF" w:rsidRDefault="00587930" w:rsidP="00D53C08">
                      <w:pPr>
                        <w:rPr>
                          <w:sz w:val="20"/>
                          <w:szCs w:val="20"/>
                        </w:rPr>
                      </w:pPr>
                      <w:r w:rsidRPr="003F1BC4">
                        <w:rPr>
                          <w:b/>
                          <w:sz w:val="20"/>
                          <w:szCs w:val="20"/>
                        </w:rPr>
                        <w:t>January 201</w:t>
                      </w:r>
                      <w:r w:rsidRPr="008E01DF">
                        <w:rPr>
                          <w:b/>
                          <w:sz w:val="20"/>
                          <w:szCs w:val="20"/>
                        </w:rPr>
                        <w:t>2</w:t>
                      </w:r>
                      <w:r w:rsidRPr="008E01DF">
                        <w:rPr>
                          <w:sz w:val="20"/>
                          <w:szCs w:val="20"/>
                        </w:rPr>
                        <w:t>: Land Reform Plan is published in major newspapers</w:t>
                      </w:r>
                    </w:p>
                    <w:p w:rsidR="00587930" w:rsidRPr="008E01DF" w:rsidRDefault="00587930" w:rsidP="00D53C08">
                      <w:pPr>
                        <w:rPr>
                          <w:sz w:val="20"/>
                          <w:szCs w:val="20"/>
                        </w:rPr>
                      </w:pPr>
                    </w:p>
                    <w:p w:rsidR="00587930" w:rsidRPr="00A54388" w:rsidRDefault="00803E3E" w:rsidP="00D53C08">
                      <w:pPr>
                        <w:rPr>
                          <w:sz w:val="22"/>
                          <w:szCs w:val="22"/>
                        </w:rPr>
                      </w:pPr>
                      <w:r w:rsidRPr="00201A74">
                        <w:rPr>
                          <w:b/>
                          <w:sz w:val="20"/>
                          <w:szCs w:val="20"/>
                        </w:rPr>
                        <w:t>May</w:t>
                      </w:r>
                      <w:r w:rsidRPr="003F1BC4">
                        <w:rPr>
                          <w:b/>
                          <w:sz w:val="20"/>
                          <w:szCs w:val="20"/>
                        </w:rPr>
                        <w:t xml:space="preserve"> </w:t>
                      </w:r>
                      <w:r w:rsidR="00587930" w:rsidRPr="003F1BC4">
                        <w:rPr>
                          <w:b/>
                          <w:sz w:val="20"/>
                          <w:szCs w:val="20"/>
                        </w:rPr>
                        <w:t>2012</w:t>
                      </w:r>
                      <w:r w:rsidR="00587930" w:rsidRPr="008E01DF">
                        <w:rPr>
                          <w:sz w:val="20"/>
                          <w:szCs w:val="20"/>
                        </w:rPr>
                        <w:t xml:space="preserve">: Controversy erupts over “secret meeting” between Commercial Farmers Union, Minister </w:t>
                      </w:r>
                      <w:proofErr w:type="spellStart"/>
                      <w:r w:rsidR="00587930" w:rsidRPr="008E01DF">
                        <w:rPr>
                          <w:sz w:val="20"/>
                          <w:szCs w:val="20"/>
                        </w:rPr>
                        <w:t>Masterman</w:t>
                      </w:r>
                      <w:proofErr w:type="spellEnd"/>
                      <w:r w:rsidR="00587930" w:rsidRPr="008E01DF">
                        <w:rPr>
                          <w:sz w:val="20"/>
                          <w:szCs w:val="20"/>
                        </w:rPr>
                        <w:t>, and the World Bank</w:t>
                      </w:r>
                    </w:p>
                  </w:txbxContent>
                </v:textbox>
                <w10:wrap type="tight"/>
              </v:shape>
            </w:pict>
          </mc:Fallback>
        </mc:AlternateContent>
      </w:r>
    </w:p>
    <w:p w:rsidR="008B5C88" w:rsidRDefault="00EB184D">
      <w:r w:rsidRPr="00BA118E">
        <w:t xml:space="preserve">Civil society groups rejected the </w:t>
      </w:r>
      <w:r w:rsidR="00DF249B">
        <w:t>plan</w:t>
      </w:r>
      <w:r w:rsidRPr="00BA118E">
        <w:t xml:space="preserve">, arguing that the program’s “beneficiaries” were not poor and disempowered farmers, but rather the commercial elite and foreign investors. </w:t>
      </w:r>
    </w:p>
    <w:p w:rsidR="008B5C88" w:rsidRDefault="008B5C88"/>
    <w:p w:rsidR="00EB08C2" w:rsidRDefault="00EB184D">
      <w:r w:rsidRPr="00BA118E">
        <w:t xml:space="preserve">Women’s rights and minority groups also </w:t>
      </w:r>
      <w:r w:rsidR="009052E7">
        <w:t xml:space="preserve">decried the lack of policy mechanisms addressing </w:t>
      </w:r>
      <w:r w:rsidRPr="00BA118E">
        <w:t>land inequality</w:t>
      </w:r>
      <w:r w:rsidR="009052E7">
        <w:t xml:space="preserve">, women’s land rights, and </w:t>
      </w:r>
      <w:r w:rsidRPr="00BA118E">
        <w:t xml:space="preserve">minority </w:t>
      </w:r>
      <w:r w:rsidR="009052E7">
        <w:t xml:space="preserve">land </w:t>
      </w:r>
      <w:r w:rsidRPr="00BA118E">
        <w:t xml:space="preserve">rights at the local level.  </w:t>
      </w:r>
      <w:r w:rsidR="00441CE2" w:rsidRPr="00BA118E">
        <w:t>A diverse group of 48 civil society or</w:t>
      </w:r>
      <w:r w:rsidR="00322F92">
        <w:t xml:space="preserve">ganizations formed a coalition, </w:t>
      </w:r>
      <w:r w:rsidR="00036726">
        <w:t>the Civil Society Council</w:t>
      </w:r>
      <w:r w:rsidR="00441CE2" w:rsidRPr="00BA118E">
        <w:t xml:space="preserve">, in order to build a lobbying and media campaign </w:t>
      </w:r>
      <w:r w:rsidR="0024655B">
        <w:t xml:space="preserve">to block the passage of </w:t>
      </w:r>
      <w:r w:rsidR="00152CEA">
        <w:t>t</w:t>
      </w:r>
      <w:r w:rsidR="0024655B">
        <w:t xml:space="preserve">he bill. </w:t>
      </w:r>
    </w:p>
    <w:p w:rsidR="00EB08C2" w:rsidRDefault="00EB08C2"/>
    <w:p w:rsidR="00EB184D" w:rsidRDefault="00EB08C2">
      <w:r w:rsidRPr="003F1BC4">
        <w:t>In the beginning of 200</w:t>
      </w:r>
      <w:r w:rsidR="00CC6DD6" w:rsidRPr="00093490">
        <w:t>7</w:t>
      </w:r>
      <w:r w:rsidRPr="00BA118E">
        <w:t xml:space="preserve">, the </w:t>
      </w:r>
      <w:r w:rsidR="003F1BC4">
        <w:t xml:space="preserve">opposition </w:t>
      </w:r>
      <w:r>
        <w:t>Farmers’ Party</w:t>
      </w:r>
      <w:r w:rsidRPr="00BA118E">
        <w:t xml:space="preserve"> joined forces with the </w:t>
      </w:r>
      <w:r w:rsidR="008B5C88">
        <w:t>House of Chiefs</w:t>
      </w:r>
      <w:r w:rsidR="00517A52">
        <w:t xml:space="preserve"> – a group representing the local chiefs that advises the </w:t>
      </w:r>
      <w:proofErr w:type="spellStart"/>
      <w:r w:rsidR="00517A52" w:rsidRPr="00BA118E">
        <w:t>Frelarian</w:t>
      </w:r>
      <w:proofErr w:type="spellEnd"/>
      <w:r w:rsidR="00517A52" w:rsidRPr="00BA118E">
        <w:t xml:space="preserve"> government on all matters related to custom and tradition</w:t>
      </w:r>
      <w:r w:rsidR="00517A52">
        <w:t xml:space="preserve"> –</w:t>
      </w:r>
      <w:r w:rsidRPr="00BA118E">
        <w:t xml:space="preserve"> in a political and media campaign against the </w:t>
      </w:r>
      <w:r>
        <w:t xml:space="preserve">Land Reform </w:t>
      </w:r>
      <w:r w:rsidR="00E54E48">
        <w:t>Plan</w:t>
      </w:r>
      <w:r w:rsidRPr="00BA118E">
        <w:t>.</w:t>
      </w:r>
      <w:r>
        <w:t xml:space="preserve"> </w:t>
      </w:r>
      <w:r w:rsidRPr="00BA118E">
        <w:t xml:space="preserve">The </w:t>
      </w:r>
      <w:r w:rsidR="00DF249B">
        <w:t>p</w:t>
      </w:r>
      <w:r w:rsidR="00E54E48">
        <w:t>lan</w:t>
      </w:r>
      <w:r w:rsidRPr="00BA118E">
        <w:t xml:space="preserve"> was framed as proof of the </w:t>
      </w:r>
      <w:r>
        <w:t>Reform Party</w:t>
      </w:r>
      <w:r w:rsidRPr="00BA118E">
        <w:t xml:space="preserve">’s </w:t>
      </w:r>
      <w:r w:rsidR="008B5C88">
        <w:t>secret neocolonial agenda:</w:t>
      </w:r>
      <w:r w:rsidRPr="00BA118E">
        <w:t xml:space="preserve"> an attempt to monopolize land ownership in the hands of the elite and foreigners, obliterate traditional </w:t>
      </w:r>
      <w:proofErr w:type="spellStart"/>
      <w:r w:rsidRPr="00BA118E">
        <w:t>Frelarian</w:t>
      </w:r>
      <w:proofErr w:type="spellEnd"/>
      <w:r w:rsidRPr="00BA118E">
        <w:t xml:space="preserve"> culture, and repress the </w:t>
      </w:r>
      <w:r w:rsidRPr="00BA118E">
        <w:lastRenderedPageBreak/>
        <w:t>rural poor.</w:t>
      </w:r>
      <w:r>
        <w:t xml:space="preserve"> </w:t>
      </w:r>
      <w:r w:rsidR="00A0411D">
        <w:t xml:space="preserve">The </w:t>
      </w:r>
      <w:r w:rsidR="00036726">
        <w:t xml:space="preserve">Farmers’ Party’s </w:t>
      </w:r>
      <w:r w:rsidR="00A0411D">
        <w:t>effo</w:t>
      </w:r>
      <w:r w:rsidR="003440A1">
        <w:t xml:space="preserve">rt, </w:t>
      </w:r>
      <w:r w:rsidR="008B5C88">
        <w:t>linked</w:t>
      </w:r>
      <w:r w:rsidR="00A0411D">
        <w:t xml:space="preserve"> with the media campaign conducted by </w:t>
      </w:r>
      <w:r w:rsidR="00036726">
        <w:t>the Civil Society Council</w:t>
      </w:r>
      <w:r w:rsidR="003440A1">
        <w:t>,</w:t>
      </w:r>
      <w:r w:rsidR="00A0411D">
        <w:t xml:space="preserve"> successfully squash</w:t>
      </w:r>
      <w:r w:rsidR="003440A1">
        <w:t>ed</w:t>
      </w:r>
      <w:r w:rsidR="00A0411D">
        <w:t xml:space="preserve"> the </w:t>
      </w:r>
      <w:r w:rsidR="003440A1">
        <w:t>reform</w:t>
      </w:r>
      <w:r w:rsidR="00A0411D">
        <w:t xml:space="preserve">. </w:t>
      </w:r>
      <w:r w:rsidR="00EB184D" w:rsidRPr="00BA118E">
        <w:t xml:space="preserve">With the elections only a year away, the </w:t>
      </w:r>
      <w:r w:rsidR="00036726">
        <w:t>Reform Party</w:t>
      </w:r>
      <w:r w:rsidR="00036726" w:rsidRPr="00BA118E">
        <w:t xml:space="preserve"> </w:t>
      </w:r>
      <w:r w:rsidR="00EB184D" w:rsidRPr="00BA118E">
        <w:t xml:space="preserve">decided to scrap the </w:t>
      </w:r>
      <w:r w:rsidR="00E54E48">
        <w:t>plan</w:t>
      </w:r>
      <w:r w:rsidR="00EB184D" w:rsidRPr="00BA118E">
        <w:t xml:space="preserve"> due to the fear that pursuing </w:t>
      </w:r>
      <w:r w:rsidR="00E54E48">
        <w:t>it</w:t>
      </w:r>
      <w:r w:rsidR="00EB184D" w:rsidRPr="00BA118E">
        <w:t xml:space="preserve"> would be too politically costly. </w:t>
      </w:r>
    </w:p>
    <w:p w:rsidR="008B5C88" w:rsidRPr="00BA118E" w:rsidRDefault="008B5C88"/>
    <w:p w:rsidR="00EB184D" w:rsidRDefault="00EB184D">
      <w:r w:rsidRPr="003F1BC4">
        <w:t xml:space="preserve">In the </w:t>
      </w:r>
      <w:r w:rsidR="00A0411D" w:rsidRPr="003F1BC4">
        <w:t>200</w:t>
      </w:r>
      <w:r w:rsidR="00803E3E" w:rsidRPr="00201A74">
        <w:t>9</w:t>
      </w:r>
      <w:r w:rsidR="00A0411D" w:rsidRPr="003F1BC4">
        <w:t xml:space="preserve"> </w:t>
      </w:r>
      <w:r w:rsidRPr="003F1BC4">
        <w:t>elections</w:t>
      </w:r>
      <w:r w:rsidRPr="00BA118E">
        <w:t xml:space="preserve">, the </w:t>
      </w:r>
      <w:r w:rsidR="00036726">
        <w:t>Reform Party</w:t>
      </w:r>
      <w:r w:rsidR="00036726" w:rsidRPr="00BA118E">
        <w:t xml:space="preserve"> </w:t>
      </w:r>
      <w:r w:rsidRPr="00BA118E">
        <w:t xml:space="preserve">lost its absolute majority in parliament, although they managed to hang on to the presidency. </w:t>
      </w:r>
      <w:r w:rsidR="00A0411D" w:rsidRPr="00BA118E">
        <w:t>Many people worried that land tenure reform would be put on the backburner, and the land issues currently confronting rural communities would</w:t>
      </w:r>
      <w:r w:rsidR="003440A1">
        <w:t xml:space="preserve"> continue to</w:t>
      </w:r>
      <w:r w:rsidR="00A0411D" w:rsidRPr="00BA118E">
        <w:t xml:space="preserve"> go unaddressed</w:t>
      </w:r>
      <w:r w:rsidR="003440A1">
        <w:t>.</w:t>
      </w:r>
    </w:p>
    <w:p w:rsidR="009858FE" w:rsidRDefault="009858FE"/>
    <w:p w:rsidR="00EB184D" w:rsidRPr="00BA118E" w:rsidRDefault="009858FE" w:rsidP="009003FE">
      <w:r w:rsidRPr="00201A74">
        <w:t>However, in 20</w:t>
      </w:r>
      <w:r w:rsidR="00DF6887" w:rsidRPr="00201A74">
        <w:t>1</w:t>
      </w:r>
      <w:r w:rsidR="00803E3E" w:rsidRPr="00201A74">
        <w:t>1</w:t>
      </w:r>
      <w:r w:rsidRPr="00201A74">
        <w:t xml:space="preserve">, leaders in both the </w:t>
      </w:r>
      <w:r w:rsidR="00692113" w:rsidRPr="00201A74">
        <w:t xml:space="preserve">Reform Party </w:t>
      </w:r>
      <w:r w:rsidRPr="00201A74">
        <w:t xml:space="preserve">and the </w:t>
      </w:r>
      <w:r w:rsidR="00692113" w:rsidRPr="00201A74">
        <w:t xml:space="preserve">Farmers’ </w:t>
      </w:r>
      <w:r w:rsidRPr="00201A74">
        <w:t>party began to bring up the land issue again.</w:t>
      </w:r>
      <w:r w:rsidRPr="009858FE">
        <w:t xml:space="preserve"> </w:t>
      </w:r>
      <w:r w:rsidR="00EB184D" w:rsidRPr="00BA118E">
        <w:t xml:space="preserve">Donor institutions, including the World Bank, began repudiating their previous position on the market-led reform plan, as </w:t>
      </w:r>
      <w:r w:rsidR="00EB184D">
        <w:t>new</w:t>
      </w:r>
      <w:r w:rsidR="00EB184D" w:rsidRPr="00BA118E">
        <w:t xml:space="preserve"> research began to show the shortcomings of titling programs </w:t>
      </w:r>
      <w:r w:rsidR="00EB184D">
        <w:t>across</w:t>
      </w:r>
      <w:r w:rsidR="00EB184D" w:rsidRPr="00BA118E">
        <w:t xml:space="preserve"> different environments. Donor organizations and experts urged the government to come up with a new </w:t>
      </w:r>
      <w:r w:rsidR="00DF249B">
        <w:t>Land Reform Plan</w:t>
      </w:r>
      <w:r w:rsidR="00EB184D" w:rsidRPr="00BA118E">
        <w:t xml:space="preserve"> that would work to harmonize formal law and customary land rights and decentralize land rights management to the local level. </w:t>
      </w:r>
    </w:p>
    <w:p w:rsidR="00EB184D" w:rsidRPr="00BA118E" w:rsidRDefault="00EB184D"/>
    <w:p w:rsidR="00EB184D" w:rsidRPr="003F00DF" w:rsidRDefault="00EB184D" w:rsidP="00EB184D">
      <w:pPr>
        <w:outlineLvl w:val="0"/>
        <w:rPr>
          <w:b/>
        </w:rPr>
      </w:pPr>
      <w:r w:rsidRPr="003F00DF">
        <w:rPr>
          <w:b/>
        </w:rPr>
        <w:t>A New Strategy</w:t>
      </w:r>
    </w:p>
    <w:p w:rsidR="00EB184D" w:rsidRPr="00BA118E" w:rsidRDefault="00EB184D"/>
    <w:p w:rsidR="00EB184D" w:rsidRPr="00BA118E" w:rsidRDefault="00EB184D">
      <w:r w:rsidRPr="00BA118E">
        <w:t xml:space="preserve">This is where Hassan came into the story: The new </w:t>
      </w:r>
      <w:r w:rsidR="00692113">
        <w:t>Reform Party</w:t>
      </w:r>
      <w:r w:rsidR="00692113" w:rsidRPr="00BA118E">
        <w:t xml:space="preserve"> </w:t>
      </w:r>
      <w:r w:rsidRPr="00BA118E">
        <w:t xml:space="preserve">president, Sara </w:t>
      </w:r>
      <w:proofErr w:type="spellStart"/>
      <w:r w:rsidRPr="00BA118E">
        <w:t>Nanoi</w:t>
      </w:r>
      <w:proofErr w:type="spellEnd"/>
      <w:r w:rsidRPr="00BA118E">
        <w:t xml:space="preserve"> </w:t>
      </w:r>
      <w:proofErr w:type="spellStart"/>
      <w:r w:rsidRPr="00BA118E">
        <w:t>Zingera</w:t>
      </w:r>
      <w:proofErr w:type="spellEnd"/>
      <w:r w:rsidRPr="00BA118E">
        <w:t>, came to power in 20</w:t>
      </w:r>
      <w:r w:rsidR="00E54671">
        <w:t>09</w:t>
      </w:r>
      <w:r w:rsidRPr="00BA118E">
        <w:t xml:space="preserve"> after having campaigned on the land policy issue, promising to supply legislation for a community-based land administration plan within her first two years in office. She appointed Thomas Masterson as her new Minister of Land and Ag</w:t>
      </w:r>
      <w:r w:rsidR="00692113">
        <w:t>r</w:t>
      </w:r>
      <w:r w:rsidRPr="00BA118E">
        <w:t xml:space="preserve">iculture to head the reform. On the suggestion of the energetic new Minister, </w:t>
      </w:r>
      <w:r w:rsidR="009E79FF">
        <w:t xml:space="preserve">President </w:t>
      </w:r>
      <w:proofErr w:type="spellStart"/>
      <w:r w:rsidR="009E79FF">
        <w:t>Zingera’s</w:t>
      </w:r>
      <w:proofErr w:type="spellEnd"/>
      <w:r w:rsidR="009E79FF">
        <w:t xml:space="preserve"> administration</w:t>
      </w:r>
      <w:r w:rsidRPr="00BA118E">
        <w:t xml:space="preserve"> asked the World Bank and the donor community for financial and technical support in drafting the new </w:t>
      </w:r>
      <w:r w:rsidR="00DF249B">
        <w:t>Land Reform Plan</w:t>
      </w:r>
      <w:r w:rsidRPr="00BA118E">
        <w:t xml:space="preserve"> and </w:t>
      </w:r>
      <w:r w:rsidR="003440A1">
        <w:t xml:space="preserve">in </w:t>
      </w:r>
      <w:r w:rsidRPr="00BA118E">
        <w:t>later implementation</w:t>
      </w:r>
      <w:r w:rsidR="003440A1">
        <w:t xml:space="preserve"> stages</w:t>
      </w:r>
      <w:r w:rsidRPr="00BA118E">
        <w:t xml:space="preserve">. The government, in </w:t>
      </w:r>
      <w:r w:rsidR="00D53C08">
        <w:t>consultation</w:t>
      </w:r>
      <w:r w:rsidRPr="00BA118E">
        <w:t xml:space="preserve"> with the World Bank, then decided to hire Hassan’s consultancy firm, </w:t>
      </w:r>
      <w:proofErr w:type="spellStart"/>
      <w:r w:rsidRPr="00BA118E">
        <w:t>AgriForm</w:t>
      </w:r>
      <w:proofErr w:type="spellEnd"/>
      <w:r w:rsidRPr="00BA118E">
        <w:t xml:space="preserve">, to </w:t>
      </w:r>
      <w:r w:rsidR="00871880">
        <w:t>conduct a study and develop</w:t>
      </w:r>
      <w:r w:rsidRPr="00BA118E">
        <w:t xml:space="preserve"> a </w:t>
      </w:r>
      <w:r w:rsidR="007F2E68">
        <w:t>communication strategy</w:t>
      </w:r>
      <w:r w:rsidRPr="00BA118E">
        <w:t xml:space="preserve"> t</w:t>
      </w:r>
      <w:r w:rsidR="00871880">
        <w:t xml:space="preserve">hat </w:t>
      </w:r>
      <w:r w:rsidR="00692113">
        <w:t>would</w:t>
      </w:r>
      <w:r w:rsidR="00692113" w:rsidRPr="00BA118E">
        <w:t xml:space="preserve"> </w:t>
      </w:r>
      <w:r w:rsidR="00D53C08">
        <w:t>provide</w:t>
      </w:r>
      <w:r w:rsidRPr="00BA118E">
        <w:t xml:space="preserve"> the </w:t>
      </w:r>
      <w:r w:rsidR="00D53C08">
        <w:t xml:space="preserve">framework </w:t>
      </w:r>
      <w:r w:rsidRPr="00BA118E">
        <w:t>for a new l</w:t>
      </w:r>
      <w:r w:rsidR="00D53C08">
        <w:t>and policy. Hassan and his team</w:t>
      </w:r>
      <w:r w:rsidRPr="00BA118E">
        <w:t xml:space="preserve"> spent the past year </w:t>
      </w:r>
      <w:r w:rsidR="00D53C08">
        <w:t xml:space="preserve">working </w:t>
      </w:r>
      <w:r w:rsidR="00D53C08" w:rsidRPr="00BA118E">
        <w:t>on</w:t>
      </w:r>
      <w:r w:rsidR="00871880">
        <w:t xml:space="preserve"> </w:t>
      </w:r>
      <w:r w:rsidRPr="00BA118E">
        <w:t>a new community-orien</w:t>
      </w:r>
      <w:r w:rsidR="00D53C08">
        <w:t>ted communal land program. This</w:t>
      </w:r>
      <w:r w:rsidRPr="00BA118E">
        <w:t xml:space="preserve"> plan w</w:t>
      </w:r>
      <w:r w:rsidR="00D53C08">
        <w:t>ould</w:t>
      </w:r>
      <w:r w:rsidRPr="00BA118E">
        <w:t xml:space="preserve"> serve as the starting point for </w:t>
      </w:r>
      <w:r w:rsidR="00871880">
        <w:t xml:space="preserve">stakeholder consultations and </w:t>
      </w:r>
      <w:r w:rsidRPr="00BA118E">
        <w:t xml:space="preserve">policy discussions in </w:t>
      </w:r>
      <w:r w:rsidR="00D53C08">
        <w:t xml:space="preserve">preparation </w:t>
      </w:r>
      <w:r w:rsidR="00D53C08" w:rsidRPr="00BA118E">
        <w:t>for</w:t>
      </w:r>
      <w:r w:rsidR="00871880">
        <w:t xml:space="preserve"> a </w:t>
      </w:r>
      <w:r w:rsidRPr="00BA118E">
        <w:t xml:space="preserve">new land legislation </w:t>
      </w:r>
      <w:r w:rsidR="00871880">
        <w:t xml:space="preserve">to be </w:t>
      </w:r>
      <w:r w:rsidRPr="00BA118E">
        <w:t>a</w:t>
      </w:r>
      <w:r w:rsidR="00D53C08">
        <w:t>pproved</w:t>
      </w:r>
      <w:r w:rsidRPr="00BA118E">
        <w:t xml:space="preserve"> in parliament. </w:t>
      </w:r>
    </w:p>
    <w:p w:rsidR="00EB184D" w:rsidRPr="00BA118E" w:rsidRDefault="00EB184D"/>
    <w:p w:rsidR="00EB184D" w:rsidRPr="00BA118E" w:rsidRDefault="00EB184D">
      <w:r w:rsidRPr="00BA118E">
        <w:t xml:space="preserve">Ultimately, Hassan and his team came up with a plan that would allow for decentralized land administration, in which land would be registered to communities, and unpaid elected community members would make up the land administrative councils (with chiefs only allowed to compete for 20% of these council positions). Worried that conflict between local government, the administrators, and chiefs would hamper land policy at the local level, </w:t>
      </w:r>
      <w:proofErr w:type="spellStart"/>
      <w:r w:rsidRPr="00BA118E">
        <w:t>AgriForm</w:t>
      </w:r>
      <w:proofErr w:type="spellEnd"/>
      <w:r w:rsidRPr="00BA118E">
        <w:t xml:space="preserve"> suggested allowing for appointed Land Access Courts to arbitrate in the case of unresolved community land disputes, and added a provision that would grant the Minister certain powers to allocate land in dispute resolution scenarios (see Annex 1 for a summary of the </w:t>
      </w:r>
      <w:r w:rsidR="00DF249B">
        <w:t>Land Reform Plan</w:t>
      </w:r>
      <w:r w:rsidRPr="00BA118E">
        <w:t>).</w:t>
      </w:r>
    </w:p>
    <w:p w:rsidR="00EB184D" w:rsidRPr="00BA118E" w:rsidRDefault="00EB184D"/>
    <w:p w:rsidR="00EB184D" w:rsidRPr="00BA118E" w:rsidRDefault="00EB184D">
      <w:r w:rsidRPr="00BA118E">
        <w:lastRenderedPageBreak/>
        <w:t xml:space="preserve">In </w:t>
      </w:r>
      <w:r w:rsidR="00EB6252">
        <w:t>October</w:t>
      </w:r>
      <w:r w:rsidR="00EB6252" w:rsidRPr="00BA118E">
        <w:t xml:space="preserve"> </w:t>
      </w:r>
      <w:r w:rsidRPr="00BA118E">
        <w:t>of 201</w:t>
      </w:r>
      <w:r w:rsidR="00EB6252">
        <w:t>1</w:t>
      </w:r>
      <w:r w:rsidRPr="00BA118E">
        <w:t xml:space="preserve"> the Minister of Land and Agriculture announced that the </w:t>
      </w:r>
      <w:proofErr w:type="spellStart"/>
      <w:r w:rsidRPr="00BA118E">
        <w:t>Frelarian</w:t>
      </w:r>
      <w:proofErr w:type="spellEnd"/>
      <w:r w:rsidRPr="00BA118E">
        <w:t xml:space="preserve"> government </w:t>
      </w:r>
      <w:r w:rsidR="00D53C08">
        <w:t xml:space="preserve">approached </w:t>
      </w:r>
      <w:r w:rsidR="00D53C08" w:rsidRPr="00BA118E">
        <w:t>the</w:t>
      </w:r>
      <w:r w:rsidRPr="00BA118E">
        <w:t xml:space="preserve"> World Bank </w:t>
      </w:r>
      <w:r w:rsidR="00A84F66">
        <w:t xml:space="preserve">for assistance </w:t>
      </w:r>
      <w:r w:rsidR="00D53C08">
        <w:t>in</w:t>
      </w:r>
      <w:r w:rsidRPr="00BA118E">
        <w:t xml:space="preserve"> </w:t>
      </w:r>
      <w:r w:rsidR="00A84F66">
        <w:t xml:space="preserve">developing </w:t>
      </w:r>
      <w:r w:rsidRPr="00BA118E">
        <w:t xml:space="preserve">a new </w:t>
      </w:r>
      <w:r w:rsidR="00DF249B">
        <w:t>Land Reform Plan</w:t>
      </w:r>
      <w:r w:rsidRPr="00BA118E">
        <w:t xml:space="preserve">. However, in the next two months, the government and the World Bank remained silent about the specifics of the </w:t>
      </w:r>
      <w:r w:rsidR="00DF249B">
        <w:t>plan</w:t>
      </w:r>
      <w:r w:rsidRPr="00BA118E">
        <w:t>, merely announcing that its release would take place in January</w:t>
      </w:r>
      <w:r w:rsidR="00A84F66">
        <w:t xml:space="preserve"> 201</w:t>
      </w:r>
      <w:r w:rsidR="00EB6252">
        <w:t>2</w:t>
      </w:r>
      <w:r w:rsidRPr="00BA118E">
        <w:t xml:space="preserve">. This </w:t>
      </w:r>
      <w:r w:rsidR="00A84F66">
        <w:t xml:space="preserve">fueled widespread </w:t>
      </w:r>
      <w:r w:rsidR="00D53C08">
        <w:t>speculation in</w:t>
      </w:r>
      <w:r w:rsidRPr="00BA118E">
        <w:t xml:space="preserve"> the media and </w:t>
      </w:r>
      <w:r w:rsidR="00A84F66">
        <w:t>among</w:t>
      </w:r>
      <w:r w:rsidR="00B42F7B">
        <w:t xml:space="preserve"> various</w:t>
      </w:r>
      <w:r w:rsidR="00D53C08">
        <w:t xml:space="preserve"> interest groups</w:t>
      </w:r>
      <w:r w:rsidRPr="00BA118E">
        <w:t xml:space="preserve"> about the World Bank’s </w:t>
      </w:r>
      <w:r w:rsidR="00A84F66">
        <w:t xml:space="preserve">heavy-handed approach </w:t>
      </w:r>
      <w:r w:rsidR="00D53C08">
        <w:t>i</w:t>
      </w:r>
      <w:r w:rsidRPr="00BA118E">
        <w:t xml:space="preserve">n </w:t>
      </w:r>
      <w:r w:rsidR="00A84F66">
        <w:t xml:space="preserve">pushing </w:t>
      </w:r>
      <w:r w:rsidRPr="00BA118E">
        <w:t xml:space="preserve">policy </w:t>
      </w:r>
      <w:r w:rsidR="00A84F66">
        <w:t xml:space="preserve">reform </w:t>
      </w:r>
      <w:r w:rsidRPr="00BA118E">
        <w:t>and the Minister of Land’s</w:t>
      </w:r>
      <w:r w:rsidR="00B42F7B">
        <w:t xml:space="preserve"> vested interests given his</w:t>
      </w:r>
      <w:r w:rsidRPr="00BA118E">
        <w:t xml:space="preserve"> ties to commercial agriculture. Rumors circulated that the </w:t>
      </w:r>
      <w:r w:rsidR="00DF249B">
        <w:t>Land Reform Plan</w:t>
      </w:r>
      <w:r w:rsidRPr="00BA118E">
        <w:t xml:space="preserve"> </w:t>
      </w:r>
      <w:r w:rsidR="00E0089A">
        <w:t xml:space="preserve">promotes </w:t>
      </w:r>
      <w:r w:rsidR="00E0089A" w:rsidRPr="00BA118E">
        <w:t>privatization</w:t>
      </w:r>
      <w:r w:rsidRPr="00BA118E">
        <w:t xml:space="preserve"> of land</w:t>
      </w:r>
      <w:r w:rsidR="00F675DB">
        <w:t xml:space="preserve"> allowing greater capture of benefits among the powerful and wealthy </w:t>
      </w:r>
      <w:proofErr w:type="gramStart"/>
      <w:r w:rsidR="00F675DB">
        <w:t>who</w:t>
      </w:r>
      <w:proofErr w:type="gramEnd"/>
      <w:r w:rsidR="00F675DB">
        <w:t xml:space="preserve"> </w:t>
      </w:r>
      <w:r w:rsidR="00B42F7B">
        <w:t xml:space="preserve">can then sell the land </w:t>
      </w:r>
      <w:r w:rsidR="00D53C08">
        <w:t>to foreign</w:t>
      </w:r>
      <w:r w:rsidRPr="00BA118E">
        <w:t xml:space="preserve"> investors</w:t>
      </w:r>
      <w:r w:rsidR="00B42F7B">
        <w:t xml:space="preserve"> and further encourage</w:t>
      </w:r>
      <w:r w:rsidRPr="00BA118E">
        <w:t xml:space="preserve"> the destruction of communal societies. Even before its release, the plan was </w:t>
      </w:r>
      <w:r w:rsidR="00B42F7B">
        <w:t xml:space="preserve">politically </w:t>
      </w:r>
      <w:r w:rsidR="00D53C08">
        <w:t>contentious</w:t>
      </w:r>
      <w:r w:rsidRPr="00BA118E">
        <w:t xml:space="preserve">, and public opinion was negative. </w:t>
      </w:r>
    </w:p>
    <w:p w:rsidR="00EB184D" w:rsidRPr="00BA118E" w:rsidRDefault="00EB184D"/>
    <w:p w:rsidR="00EB184D" w:rsidRPr="00BA118E" w:rsidRDefault="00EB184D">
      <w:r w:rsidRPr="00BA118E">
        <w:t>The stage was set for controversy, and when the recommendations were actually published in newspapers on January 9</w:t>
      </w:r>
      <w:r w:rsidRPr="001B1133">
        <w:rPr>
          <w:vertAlign w:val="superscript"/>
        </w:rPr>
        <w:t>th</w:t>
      </w:r>
      <w:r w:rsidRPr="00BA118E">
        <w:t>, 201</w:t>
      </w:r>
      <w:r w:rsidR="00601E41">
        <w:t>2</w:t>
      </w:r>
      <w:r w:rsidRPr="00BA118E">
        <w:t xml:space="preserve">, </w:t>
      </w:r>
      <w:r w:rsidR="003440A1">
        <w:t>civil society’s response was lukewarm at best</w:t>
      </w:r>
      <w:r w:rsidRPr="00BA118E">
        <w:t xml:space="preserve">. The House of Chiefs stated that the recommended 20% restriction on chiefs in administrative land positions would disrupt the stability of the community, replacing traditional custodians with corrupt, wealthy, modernizers. Members of the </w:t>
      </w:r>
      <w:r w:rsidR="0032246C">
        <w:t>Farmers’</w:t>
      </w:r>
      <w:r w:rsidR="0032246C" w:rsidRPr="00BA118E">
        <w:t xml:space="preserve"> </w:t>
      </w:r>
      <w:r w:rsidRPr="00BA118E">
        <w:t xml:space="preserve">party called the plan “another push by </w:t>
      </w:r>
      <w:r w:rsidR="009E79FF">
        <w:t xml:space="preserve">President </w:t>
      </w:r>
      <w:r w:rsidRPr="00BA118E">
        <w:t xml:space="preserve">Sara </w:t>
      </w:r>
      <w:proofErr w:type="spellStart"/>
      <w:r w:rsidRPr="00BA118E">
        <w:t>Nanoi</w:t>
      </w:r>
      <w:proofErr w:type="spellEnd"/>
      <w:r w:rsidRPr="00BA118E">
        <w:t xml:space="preserve"> </w:t>
      </w:r>
      <w:proofErr w:type="spellStart"/>
      <w:r w:rsidRPr="00BA118E">
        <w:t>Zingera</w:t>
      </w:r>
      <w:proofErr w:type="spellEnd"/>
      <w:r w:rsidRPr="00BA118E">
        <w:t xml:space="preserve"> to </w:t>
      </w:r>
      <w:r w:rsidR="0032246C">
        <w:t>place the needs of international corporations over those of</w:t>
      </w:r>
      <w:r w:rsidR="00093490">
        <w:t xml:space="preserve"> rural </w:t>
      </w:r>
      <w:proofErr w:type="spellStart"/>
      <w:r w:rsidR="00093490">
        <w:t>Frelarians</w:t>
      </w:r>
      <w:proofErr w:type="spellEnd"/>
      <w:r w:rsidRPr="00BA118E">
        <w:t xml:space="preserve">”. </w:t>
      </w:r>
      <w:r w:rsidR="0032246C">
        <w:t xml:space="preserve">The Civil Society Council </w:t>
      </w:r>
      <w:r w:rsidR="00A372BB">
        <w:t xml:space="preserve">praised some of the recommendations but </w:t>
      </w:r>
      <w:r w:rsidRPr="00BA118E">
        <w:t>claimed that</w:t>
      </w:r>
      <w:r w:rsidR="00E0089A">
        <w:t xml:space="preserve"> the</w:t>
      </w:r>
      <w:r w:rsidR="00793B61">
        <w:t xml:space="preserve"> plan did</w:t>
      </w:r>
      <w:r w:rsidR="000D256A">
        <w:t xml:space="preserve"> </w:t>
      </w:r>
      <w:r w:rsidR="00793B61">
        <w:t>n</w:t>
      </w:r>
      <w:r w:rsidR="000D256A">
        <w:t>o</w:t>
      </w:r>
      <w:r w:rsidR="00793B61">
        <w:t xml:space="preserve">t do enough to ensure adequate representation of women and minorities in land administration governance structures, and </w:t>
      </w:r>
      <w:r w:rsidRPr="00BA118E">
        <w:t xml:space="preserve">they were concerned that the pro-market Minister of Land and Agriculture was given far too much discretionary power to allocate and arbitrate in land related issues. </w:t>
      </w:r>
    </w:p>
    <w:p w:rsidR="00EB184D" w:rsidRPr="00BA118E" w:rsidRDefault="00EB184D"/>
    <w:p w:rsidR="00EB184D" w:rsidRPr="00BA118E" w:rsidRDefault="00EB184D">
      <w:r w:rsidRPr="00BA118E">
        <w:t xml:space="preserve">Then one morning, two weeks before the workshop was to take place in </w:t>
      </w:r>
      <w:proofErr w:type="spellStart"/>
      <w:r w:rsidRPr="00BA118E">
        <w:t>Bekabe</w:t>
      </w:r>
      <w:proofErr w:type="spellEnd"/>
      <w:r w:rsidRPr="00BA118E">
        <w:t xml:space="preserve">, an anonymous government official leaked information to the media about a “secret meeting between Minister </w:t>
      </w:r>
      <w:proofErr w:type="spellStart"/>
      <w:r w:rsidRPr="00BA118E">
        <w:t>Masterman</w:t>
      </w:r>
      <w:proofErr w:type="spellEnd"/>
      <w:r w:rsidRPr="00BA118E">
        <w:t xml:space="preserve">, World Bank officials, and the </w:t>
      </w:r>
      <w:r w:rsidR="00EF3981">
        <w:t>C</w:t>
      </w:r>
      <w:r w:rsidRPr="00BA118E">
        <w:t xml:space="preserve">ommercial </w:t>
      </w:r>
      <w:r w:rsidR="00EF3981">
        <w:t>F</w:t>
      </w:r>
      <w:r w:rsidRPr="00BA118E">
        <w:t>arm</w:t>
      </w:r>
      <w:r w:rsidR="00EF3981">
        <w:t xml:space="preserve">ers’ </w:t>
      </w:r>
      <w:r w:rsidR="005A0AA4">
        <w:t>Association</w:t>
      </w:r>
      <w:r w:rsidRPr="00BA118E">
        <w:t>”</w:t>
      </w:r>
      <w:r w:rsidR="005A75BA">
        <w:t xml:space="preserve"> (a powerful lobby group that represents mostly commercial farmers)</w:t>
      </w:r>
      <w:r w:rsidRPr="00BA118E">
        <w:t xml:space="preserve"> (See </w:t>
      </w:r>
      <w:proofErr w:type="spellStart"/>
      <w:r w:rsidRPr="00BA118E">
        <w:t>Bekabe</w:t>
      </w:r>
      <w:proofErr w:type="spellEnd"/>
      <w:r w:rsidRPr="00BA118E">
        <w:t xml:space="preserve"> Herald article in annex 5). The House of Chiefs</w:t>
      </w:r>
      <w:r w:rsidR="00A84F66">
        <w:t xml:space="preserve"> </w:t>
      </w:r>
      <w:r w:rsidRPr="00BA118E">
        <w:t xml:space="preserve">released statements about how the meeting proved that Minister </w:t>
      </w:r>
      <w:proofErr w:type="spellStart"/>
      <w:r w:rsidRPr="00BA118E">
        <w:t>Masterman</w:t>
      </w:r>
      <w:proofErr w:type="spellEnd"/>
      <w:r w:rsidRPr="00BA118E">
        <w:t xml:space="preserve"> planned to use his new powers to appoint members of the commercial farming industry to the court in order to undermine community councils. </w:t>
      </w:r>
      <w:r w:rsidR="005A0AA4">
        <w:t xml:space="preserve">It did not help that the Minister was a former member of the Commercial Farmers’ Association, and still has many friends in the group. </w:t>
      </w:r>
      <w:r w:rsidR="00EF3981">
        <w:t xml:space="preserve">Civil Society Council </w:t>
      </w:r>
      <w:r w:rsidRPr="00BA118E">
        <w:t>executives initially said they were concerned about the allegations, but would wait until further proof surfaced. However, some of the smaller</w:t>
      </w:r>
      <w:r w:rsidR="002D34C2">
        <w:t xml:space="preserve"> organizations</w:t>
      </w:r>
      <w:r w:rsidR="00EF3981">
        <w:t xml:space="preserve"> within the group</w:t>
      </w:r>
      <w:r w:rsidR="002D34C2">
        <w:t xml:space="preserve">, </w:t>
      </w:r>
      <w:r w:rsidR="00EF3981">
        <w:t xml:space="preserve">who were more adamantly opposed to land reform and </w:t>
      </w:r>
      <w:r w:rsidR="002D34C2">
        <w:t xml:space="preserve">angry about </w:t>
      </w:r>
      <w:r w:rsidR="00EF3981">
        <w:t>the Council’s</w:t>
      </w:r>
      <w:r w:rsidR="00EF3981" w:rsidRPr="00BA118E">
        <w:t xml:space="preserve"> </w:t>
      </w:r>
      <w:r w:rsidRPr="00BA118E">
        <w:t xml:space="preserve">silence on the </w:t>
      </w:r>
      <w:r w:rsidR="00EF3981">
        <w:t>secret meeting</w:t>
      </w:r>
      <w:r w:rsidRPr="00BA118E">
        <w:t xml:space="preserve">, branched off to form the </w:t>
      </w:r>
      <w:r w:rsidR="00EF3981">
        <w:t xml:space="preserve">Council </w:t>
      </w:r>
      <w:r w:rsidRPr="00BA118E">
        <w:t xml:space="preserve">for Justice. (See </w:t>
      </w:r>
      <w:proofErr w:type="spellStart"/>
      <w:r w:rsidRPr="008B5C88">
        <w:rPr>
          <w:i/>
        </w:rPr>
        <w:t>Frelarian</w:t>
      </w:r>
      <w:proofErr w:type="spellEnd"/>
      <w:r w:rsidRPr="008B5C88">
        <w:rPr>
          <w:i/>
        </w:rPr>
        <w:t xml:space="preserve"> Times</w:t>
      </w:r>
      <w:r w:rsidRPr="00BA118E">
        <w:t xml:space="preserve"> article</w:t>
      </w:r>
      <w:r w:rsidR="008B5C88">
        <w:t>s</w:t>
      </w:r>
      <w:r w:rsidRPr="00BA118E">
        <w:t xml:space="preserve"> in annex 5). Th</w:t>
      </w:r>
      <w:r w:rsidR="00EF3981">
        <w:t>is new</w:t>
      </w:r>
      <w:r w:rsidRPr="00BA118E">
        <w:t xml:space="preserve"> group</w:t>
      </w:r>
      <w:r w:rsidR="008B5C88">
        <w:t>, teaming up with the House of Chiefs,</w:t>
      </w:r>
      <w:r w:rsidRPr="00BA118E">
        <w:t xml:space="preserve"> wrote editorials about how the plan positioned unpaid community administrators against the Minister of Land, a man backed by the powerful and wealthy </w:t>
      </w:r>
      <w:r w:rsidR="00333070">
        <w:t>C</w:t>
      </w:r>
      <w:r w:rsidRPr="00BA118E">
        <w:t xml:space="preserve">ommercial </w:t>
      </w:r>
      <w:r w:rsidR="00333070">
        <w:t>F</w:t>
      </w:r>
      <w:r w:rsidRPr="00BA118E">
        <w:t>arm</w:t>
      </w:r>
      <w:r w:rsidR="00333070">
        <w:t xml:space="preserve">ers’ </w:t>
      </w:r>
      <w:r w:rsidR="005A0AA4">
        <w:t>Association</w:t>
      </w:r>
      <w:r w:rsidRPr="00BA118E">
        <w:t xml:space="preserve">, foreign investors, and the World Bank. They officially accused Minister </w:t>
      </w:r>
      <w:proofErr w:type="spellStart"/>
      <w:r w:rsidRPr="00BA118E">
        <w:t>Masterman</w:t>
      </w:r>
      <w:proofErr w:type="spellEnd"/>
      <w:r w:rsidRPr="00BA118E">
        <w:t xml:space="preserve"> of corruption and called for his resignation. </w:t>
      </w:r>
    </w:p>
    <w:p w:rsidR="00EB184D" w:rsidRPr="00BA118E" w:rsidRDefault="00EB184D"/>
    <w:p w:rsidR="00EB184D" w:rsidRPr="00BA118E" w:rsidRDefault="00EB184D">
      <w:r w:rsidRPr="00BA118E">
        <w:t xml:space="preserve">President </w:t>
      </w:r>
      <w:proofErr w:type="spellStart"/>
      <w:r w:rsidRPr="00BA118E">
        <w:t>Zingera</w:t>
      </w:r>
      <w:proofErr w:type="spellEnd"/>
      <w:r w:rsidRPr="00BA118E">
        <w:t xml:space="preserve"> and Minister </w:t>
      </w:r>
      <w:proofErr w:type="spellStart"/>
      <w:r w:rsidRPr="00BA118E">
        <w:t>Masterman</w:t>
      </w:r>
      <w:proofErr w:type="spellEnd"/>
      <w:r w:rsidRPr="00BA118E">
        <w:t xml:space="preserve"> officially discredited the source and denounced all allegations of backroom deals. The World Bank also released a statement </w:t>
      </w:r>
      <w:r w:rsidRPr="00BA118E">
        <w:lastRenderedPageBreak/>
        <w:t>denying participation in any secret meetings and asserting that the World Bank ha</w:t>
      </w:r>
      <w:r>
        <w:t>d</w:t>
      </w:r>
      <w:r w:rsidRPr="00BA118E">
        <w:t xml:space="preserve"> merely served as a technical facilitator and administrator of the Global Common Fund. </w:t>
      </w:r>
    </w:p>
    <w:p w:rsidR="00EB184D" w:rsidRPr="00BA118E" w:rsidRDefault="00EB184D"/>
    <w:p w:rsidR="00EB184D" w:rsidRPr="00BA118E" w:rsidRDefault="00EB184D">
      <w:r w:rsidRPr="00BA118E">
        <w:t xml:space="preserve">Leading up to the workshop, the </w:t>
      </w:r>
      <w:r w:rsidR="00333070">
        <w:t>Council for Justice</w:t>
      </w:r>
      <w:r w:rsidR="00333070" w:rsidRPr="00BA118E">
        <w:t xml:space="preserve"> </w:t>
      </w:r>
      <w:r w:rsidRPr="00BA118E">
        <w:t xml:space="preserve">staged several rallies against the </w:t>
      </w:r>
      <w:r w:rsidR="00DF249B">
        <w:t>Land Reform Plan</w:t>
      </w:r>
      <w:r w:rsidRPr="00BA118E">
        <w:t>, and</w:t>
      </w:r>
      <w:r w:rsidR="003440A1">
        <w:t xml:space="preserve"> </w:t>
      </w:r>
      <w:r w:rsidR="00333070">
        <w:t>they plan</w:t>
      </w:r>
      <w:r w:rsidRPr="00BA118E">
        <w:t xml:space="preserve"> to hold a protest in </w:t>
      </w:r>
      <w:proofErr w:type="spellStart"/>
      <w:r w:rsidRPr="00BA118E">
        <w:t>Bekabe</w:t>
      </w:r>
      <w:proofErr w:type="spellEnd"/>
      <w:r w:rsidRPr="00BA118E">
        <w:t xml:space="preserve"> on the workshop’s date. The House of Chiefs has taken ads out in the most read national and local newspapers against the plan. </w:t>
      </w:r>
      <w:r w:rsidR="00333070">
        <w:t>The Civil Society Council</w:t>
      </w:r>
      <w:r w:rsidR="00333070" w:rsidRPr="00BA118E">
        <w:t xml:space="preserve"> </w:t>
      </w:r>
      <w:r w:rsidRPr="00BA118E">
        <w:t>has organized several community meetings and on-air radio shows to discuss and debate the recommendations.</w:t>
      </w:r>
    </w:p>
    <w:p w:rsidR="00EB184D" w:rsidRPr="00BA118E" w:rsidRDefault="00EB184D"/>
    <w:p w:rsidR="00346270" w:rsidRDefault="00EB184D" w:rsidP="00E0089A">
      <w:pPr>
        <w:sectPr w:rsidR="00346270" w:rsidSect="00EB184D">
          <w:footerReference w:type="default" r:id="rId13"/>
          <w:pgSz w:w="12240" w:h="15840"/>
          <w:pgMar w:top="1440" w:right="1800" w:bottom="1440" w:left="1800" w:header="720" w:footer="720" w:gutter="0"/>
          <w:cols w:space="720"/>
        </w:sectPr>
      </w:pPr>
      <w:r w:rsidRPr="00BA118E">
        <w:t>Together, this controversy has drowned out the few supporters who have written about the merits of the recommendations</w:t>
      </w:r>
      <w:r>
        <w:t>. They acknowledge</w:t>
      </w:r>
      <w:r w:rsidRPr="00BA118E">
        <w:t xml:space="preserve"> that the plan is not perfect, but is a first step towards reforming the land tenure policy process. Although many </w:t>
      </w:r>
      <w:proofErr w:type="spellStart"/>
      <w:r w:rsidRPr="00BA118E">
        <w:t>Frelarians</w:t>
      </w:r>
      <w:proofErr w:type="spellEnd"/>
      <w:r w:rsidRPr="00BA118E">
        <w:t xml:space="preserve"> are pessimistic about potential compromise and forward action, Hassan is confident in the technical feasibility of his plan, </w:t>
      </w:r>
      <w:r w:rsidR="00E0089A" w:rsidRPr="00BA118E">
        <w:t xml:space="preserve">and he remains hopeful that </w:t>
      </w:r>
      <w:r w:rsidR="00E0089A">
        <w:t>those in favor of reform will be able to create</w:t>
      </w:r>
      <w:r w:rsidR="00C52F0C">
        <w:t xml:space="preserve"> a winning coalition</w:t>
      </w:r>
      <w:r w:rsidR="00E0089A">
        <w:t xml:space="preserve">, argue for the reform, and </w:t>
      </w:r>
      <w:r w:rsidR="00C52F0C">
        <w:t xml:space="preserve">convince the </w:t>
      </w:r>
      <w:r w:rsidR="00E0089A">
        <w:t xml:space="preserve">political and government leaders to endorse the plan in parliament. </w:t>
      </w:r>
    </w:p>
    <w:p w:rsidR="00E0089A" w:rsidRPr="00BA118E" w:rsidRDefault="00E0089A" w:rsidP="00E0089A"/>
    <w:p w:rsidR="00EB184D" w:rsidRPr="005C022D" w:rsidRDefault="00EB184D" w:rsidP="005C022D">
      <w:pPr>
        <w:jc w:val="center"/>
        <w:rPr>
          <w:b/>
        </w:rPr>
      </w:pPr>
      <w:r w:rsidRPr="005C022D">
        <w:rPr>
          <w:b/>
        </w:rPr>
        <w:t>Annexes</w:t>
      </w:r>
    </w:p>
    <w:p w:rsidR="005C022D" w:rsidRPr="00BA118E" w:rsidRDefault="005C022D"/>
    <w:p w:rsidR="00EB184D" w:rsidRPr="00B55F83" w:rsidRDefault="00EB184D" w:rsidP="00EB184D">
      <w:pPr>
        <w:numPr>
          <w:ilvl w:val="0"/>
          <w:numId w:val="1"/>
        </w:numPr>
        <w:rPr>
          <w:b/>
        </w:rPr>
      </w:pPr>
      <w:r w:rsidRPr="00B55F83">
        <w:rPr>
          <w:b/>
        </w:rPr>
        <w:t xml:space="preserve">Executive Summary on the </w:t>
      </w:r>
      <w:r w:rsidR="00DF249B">
        <w:rPr>
          <w:b/>
        </w:rPr>
        <w:t>Land Reform</w:t>
      </w:r>
      <w:r w:rsidRPr="00B55F83">
        <w:rPr>
          <w:b/>
        </w:rPr>
        <w:t xml:space="preserve"> Plan (201</w:t>
      </w:r>
      <w:r w:rsidR="00E54671">
        <w:rPr>
          <w:b/>
        </w:rPr>
        <w:t>2</w:t>
      </w:r>
      <w:r w:rsidRPr="00B55F83">
        <w:rPr>
          <w:b/>
        </w:rPr>
        <w:t>)</w:t>
      </w:r>
    </w:p>
    <w:p w:rsidR="005C022D" w:rsidRPr="00B55F83" w:rsidRDefault="005C022D" w:rsidP="005C022D">
      <w:pPr>
        <w:ind w:left="720"/>
        <w:rPr>
          <w:b/>
        </w:rPr>
      </w:pPr>
    </w:p>
    <w:p w:rsidR="00EB184D" w:rsidRPr="00B55F83" w:rsidRDefault="00EB184D" w:rsidP="00EB184D">
      <w:pPr>
        <w:numPr>
          <w:ilvl w:val="0"/>
          <w:numId w:val="1"/>
        </w:numPr>
        <w:rPr>
          <w:b/>
        </w:rPr>
      </w:pPr>
      <w:r w:rsidRPr="00B55F83">
        <w:rPr>
          <w:b/>
        </w:rPr>
        <w:t xml:space="preserve">Socio-economic and Political environment of </w:t>
      </w:r>
      <w:proofErr w:type="spellStart"/>
      <w:r w:rsidRPr="00B55F83">
        <w:rPr>
          <w:b/>
        </w:rPr>
        <w:t>Frelaria</w:t>
      </w:r>
      <w:proofErr w:type="spellEnd"/>
    </w:p>
    <w:p w:rsidR="005C022D" w:rsidRPr="00B55F83" w:rsidRDefault="005C022D" w:rsidP="005C022D">
      <w:pPr>
        <w:pStyle w:val="ListParagraph"/>
        <w:rPr>
          <w:b/>
        </w:rPr>
      </w:pPr>
    </w:p>
    <w:p w:rsidR="00EB184D" w:rsidRPr="00B55F83" w:rsidRDefault="00EB184D" w:rsidP="00EB184D">
      <w:pPr>
        <w:numPr>
          <w:ilvl w:val="0"/>
          <w:numId w:val="1"/>
        </w:numPr>
        <w:rPr>
          <w:b/>
        </w:rPr>
      </w:pPr>
      <w:r w:rsidRPr="00B55F83">
        <w:rPr>
          <w:b/>
        </w:rPr>
        <w:t>Summary of Community Consultations on Land Issues</w:t>
      </w:r>
    </w:p>
    <w:p w:rsidR="005C022D" w:rsidRPr="00B55F83" w:rsidRDefault="005C022D" w:rsidP="005C022D">
      <w:pPr>
        <w:pStyle w:val="ListParagraph"/>
        <w:rPr>
          <w:b/>
        </w:rPr>
      </w:pPr>
    </w:p>
    <w:p w:rsidR="00EB184D" w:rsidRPr="00B55F83" w:rsidRDefault="00EB184D" w:rsidP="00EB184D">
      <w:pPr>
        <w:numPr>
          <w:ilvl w:val="0"/>
          <w:numId w:val="1"/>
        </w:numPr>
        <w:rPr>
          <w:b/>
        </w:rPr>
      </w:pPr>
      <w:r w:rsidRPr="00B55F83">
        <w:rPr>
          <w:b/>
        </w:rPr>
        <w:t>Public Op</w:t>
      </w:r>
      <w:r w:rsidR="00AF7B5A">
        <w:rPr>
          <w:b/>
        </w:rPr>
        <w:t>i</w:t>
      </w:r>
      <w:r w:rsidRPr="00B55F83">
        <w:rPr>
          <w:b/>
        </w:rPr>
        <w:t>nion Surveys</w:t>
      </w:r>
    </w:p>
    <w:p w:rsidR="005C022D" w:rsidRPr="00B55F83" w:rsidRDefault="005C022D" w:rsidP="005C022D">
      <w:pPr>
        <w:pStyle w:val="ListParagraph"/>
        <w:rPr>
          <w:b/>
        </w:rPr>
      </w:pPr>
    </w:p>
    <w:p w:rsidR="00AF7B5A" w:rsidRDefault="00AF7B5A" w:rsidP="00AF7B5A">
      <w:pPr>
        <w:ind w:left="720"/>
        <w:rPr>
          <w:b/>
        </w:rPr>
      </w:pPr>
      <w:r>
        <w:rPr>
          <w:b/>
        </w:rPr>
        <w:t>Focus Group and Stakeholder Interviews</w:t>
      </w:r>
    </w:p>
    <w:p w:rsidR="00BC6AB9" w:rsidRPr="00B55F83" w:rsidRDefault="00BC6AB9" w:rsidP="00AF7B5A">
      <w:pPr>
        <w:ind w:left="720"/>
        <w:rPr>
          <w:b/>
        </w:rPr>
      </w:pPr>
      <w:r w:rsidRPr="00B55F83">
        <w:rPr>
          <w:b/>
        </w:rPr>
        <w:t>Poll 1, Conducted January/February 201</w:t>
      </w:r>
      <w:r w:rsidR="00650A0B">
        <w:rPr>
          <w:b/>
        </w:rPr>
        <w:t>2</w:t>
      </w:r>
    </w:p>
    <w:p w:rsidR="00E62178" w:rsidRPr="00B55F83" w:rsidRDefault="00BC6AB9" w:rsidP="00AF7B5A">
      <w:pPr>
        <w:ind w:left="720"/>
        <w:rPr>
          <w:b/>
        </w:rPr>
      </w:pPr>
      <w:r w:rsidRPr="00B55F83">
        <w:rPr>
          <w:b/>
        </w:rPr>
        <w:t xml:space="preserve">Poll 2, Conducted </w:t>
      </w:r>
      <w:r w:rsidR="00650A0B">
        <w:rPr>
          <w:b/>
        </w:rPr>
        <w:t>May/</w:t>
      </w:r>
      <w:r w:rsidRPr="00B55F83">
        <w:rPr>
          <w:b/>
        </w:rPr>
        <w:t>June 201</w:t>
      </w:r>
      <w:r w:rsidR="00650A0B">
        <w:rPr>
          <w:b/>
        </w:rPr>
        <w:t>2</w:t>
      </w:r>
      <w:r w:rsidRPr="00B55F83">
        <w:rPr>
          <w:b/>
        </w:rPr>
        <w:t xml:space="preserve"> </w:t>
      </w:r>
    </w:p>
    <w:p w:rsidR="005C022D" w:rsidRPr="00B55F83" w:rsidRDefault="005C022D" w:rsidP="005C022D">
      <w:pPr>
        <w:ind w:left="720"/>
        <w:rPr>
          <w:b/>
        </w:rPr>
      </w:pPr>
    </w:p>
    <w:p w:rsidR="00EB184D" w:rsidRDefault="00EB184D" w:rsidP="00EB184D">
      <w:pPr>
        <w:numPr>
          <w:ilvl w:val="0"/>
          <w:numId w:val="1"/>
        </w:numPr>
        <w:rPr>
          <w:b/>
        </w:rPr>
      </w:pPr>
      <w:r w:rsidRPr="00B55F83">
        <w:rPr>
          <w:b/>
        </w:rPr>
        <w:t>Press Clip</w:t>
      </w:r>
      <w:r w:rsidR="008B5C88">
        <w:rPr>
          <w:b/>
        </w:rPr>
        <w:t>s</w:t>
      </w:r>
    </w:p>
    <w:p w:rsidR="00D078D8" w:rsidRDefault="00D078D8" w:rsidP="00D078D8">
      <w:pPr>
        <w:ind w:left="720"/>
        <w:rPr>
          <w:b/>
        </w:rPr>
      </w:pPr>
    </w:p>
    <w:p w:rsidR="00EB184D" w:rsidRPr="00B55F83" w:rsidRDefault="00EB184D" w:rsidP="00EB184D">
      <w:pPr>
        <w:rPr>
          <w:b/>
        </w:rPr>
      </w:pPr>
    </w:p>
    <w:p w:rsidR="00EB184D" w:rsidRPr="00000BA1" w:rsidRDefault="00EB184D" w:rsidP="00EB184D">
      <w:pPr>
        <w:jc w:val="center"/>
        <w:outlineLvl w:val="0"/>
        <w:rPr>
          <w:b/>
        </w:rPr>
      </w:pPr>
      <w:r w:rsidRPr="00B55F83">
        <w:rPr>
          <w:b/>
        </w:rPr>
        <w:br w:type="page"/>
      </w:r>
      <w:r w:rsidRPr="00000BA1">
        <w:rPr>
          <w:b/>
        </w:rPr>
        <w:lastRenderedPageBreak/>
        <w:t>Annex 1</w:t>
      </w:r>
    </w:p>
    <w:p w:rsidR="00EB184D" w:rsidRPr="00000BA1" w:rsidRDefault="00EB184D" w:rsidP="00EB184D">
      <w:pPr>
        <w:jc w:val="center"/>
        <w:rPr>
          <w:b/>
          <w:u w:val="single"/>
        </w:rPr>
      </w:pPr>
    </w:p>
    <w:p w:rsidR="00EB184D" w:rsidRPr="00000BA1" w:rsidRDefault="00EB184D" w:rsidP="00EB184D">
      <w:pPr>
        <w:tabs>
          <w:tab w:val="left" w:pos="4500"/>
        </w:tabs>
        <w:jc w:val="center"/>
        <w:outlineLvl w:val="0"/>
        <w:rPr>
          <w:b/>
          <w:u w:val="single"/>
        </w:rPr>
      </w:pPr>
      <w:r w:rsidRPr="00000BA1">
        <w:rPr>
          <w:b/>
          <w:u w:val="single"/>
        </w:rPr>
        <w:t>Executive Summary:</w:t>
      </w:r>
    </w:p>
    <w:p w:rsidR="00EB184D" w:rsidRPr="00000BA1" w:rsidRDefault="00EB184D" w:rsidP="00EB184D">
      <w:pPr>
        <w:jc w:val="center"/>
        <w:rPr>
          <w:b/>
          <w:u w:val="single"/>
        </w:rPr>
      </w:pPr>
      <w:r w:rsidRPr="00000BA1">
        <w:rPr>
          <w:b/>
          <w:u w:val="single"/>
        </w:rPr>
        <w:t xml:space="preserve">The </w:t>
      </w:r>
      <w:proofErr w:type="spellStart"/>
      <w:r w:rsidRPr="00000BA1">
        <w:rPr>
          <w:b/>
          <w:u w:val="single"/>
        </w:rPr>
        <w:t>Frelarian</w:t>
      </w:r>
      <w:proofErr w:type="spellEnd"/>
      <w:r w:rsidRPr="00000BA1">
        <w:rPr>
          <w:b/>
          <w:u w:val="single"/>
        </w:rPr>
        <w:t xml:space="preserve"> Community Land </w:t>
      </w:r>
      <w:r w:rsidR="009858FE">
        <w:rPr>
          <w:b/>
          <w:u w:val="single"/>
        </w:rPr>
        <w:t>Reform</w:t>
      </w:r>
      <w:r w:rsidRPr="00000BA1">
        <w:rPr>
          <w:b/>
          <w:u w:val="single"/>
        </w:rPr>
        <w:t xml:space="preserve"> Plan</w:t>
      </w:r>
    </w:p>
    <w:p w:rsidR="00EB184D" w:rsidRPr="00000BA1" w:rsidRDefault="00EB184D" w:rsidP="00EB184D">
      <w:pPr>
        <w:jc w:val="center"/>
        <w:rPr>
          <w:b/>
          <w:u w:val="single"/>
        </w:rPr>
      </w:pPr>
    </w:p>
    <w:p w:rsidR="00EB184D" w:rsidRDefault="00EB184D" w:rsidP="00EB184D">
      <w:pPr>
        <w:jc w:val="center"/>
        <w:outlineLvl w:val="0"/>
      </w:pPr>
      <w:r>
        <w:t xml:space="preserve">Authored by: Hassan Martins and the </w:t>
      </w:r>
      <w:proofErr w:type="spellStart"/>
      <w:r>
        <w:t>AgriForm</w:t>
      </w:r>
      <w:proofErr w:type="spellEnd"/>
      <w:r>
        <w:t xml:space="preserve"> Consultancy group</w:t>
      </w:r>
    </w:p>
    <w:p w:rsidR="00EB184D" w:rsidRDefault="00EB184D"/>
    <w:p w:rsidR="00EB184D" w:rsidRDefault="00EB184D" w:rsidP="00EB184D">
      <w:r>
        <w:t xml:space="preserve">At the request of the President of </w:t>
      </w:r>
      <w:proofErr w:type="spellStart"/>
      <w:r>
        <w:t>Frelaria</w:t>
      </w:r>
      <w:proofErr w:type="spellEnd"/>
      <w:r>
        <w:t xml:space="preserve">, </w:t>
      </w:r>
      <w:proofErr w:type="spellStart"/>
      <w:r>
        <w:t>AgriForm</w:t>
      </w:r>
      <w:proofErr w:type="spellEnd"/>
      <w:r>
        <w:t xml:space="preserve"> Consultancy Group has developed a Plan of Cooperation with the Democratic Republic of </w:t>
      </w:r>
      <w:proofErr w:type="spellStart"/>
      <w:r>
        <w:t>Frelaria</w:t>
      </w:r>
      <w:proofErr w:type="spellEnd"/>
      <w:r>
        <w:t xml:space="preserve"> to assist the country in the land policy development process. This paper is the summary of recommendations derived from data gathered through interviews, comparative case studies of other African countries, workshops, and surveys conducted on the subject of land tenure and administration reform with a wide range of stakeholders at the community and national level. The data w</w:t>
      </w:r>
      <w:r w:rsidR="00333070">
        <w:t>ere</w:t>
      </w:r>
      <w:r>
        <w:t xml:space="preserve"> gathered and </w:t>
      </w:r>
      <w:r w:rsidR="00333070">
        <w:t xml:space="preserve">the </w:t>
      </w:r>
      <w:r>
        <w:t>analysis was done between December 20</w:t>
      </w:r>
      <w:r w:rsidR="00333070">
        <w:t>10</w:t>
      </w:r>
      <w:r>
        <w:t xml:space="preserve"> and November 201</w:t>
      </w:r>
      <w:r w:rsidR="00333070">
        <w:t>1</w:t>
      </w:r>
      <w:r>
        <w:t xml:space="preserve">. This document summarizes the </w:t>
      </w:r>
      <w:r w:rsidR="00333070">
        <w:t>key elements</w:t>
      </w:r>
      <w:r>
        <w:t xml:space="preserve"> of the recommendations, to be considered and evaluated by policy advisors, politicians, and stakeholders at the </w:t>
      </w:r>
      <w:r w:rsidR="00333070">
        <w:t xml:space="preserve">June </w:t>
      </w:r>
      <w:r>
        <w:t>201</w:t>
      </w:r>
      <w:r w:rsidR="00333070">
        <w:t>2</w:t>
      </w:r>
      <w:r>
        <w:t xml:space="preserve"> </w:t>
      </w:r>
      <w:r w:rsidR="00413325">
        <w:t>Stakeholder Workshop</w:t>
      </w:r>
      <w:r>
        <w:t xml:space="preserve"> in </w:t>
      </w:r>
      <w:proofErr w:type="spellStart"/>
      <w:r>
        <w:t>Bekabe</w:t>
      </w:r>
      <w:proofErr w:type="spellEnd"/>
      <w:r>
        <w:t xml:space="preserve">, </w:t>
      </w:r>
      <w:proofErr w:type="spellStart"/>
      <w:r>
        <w:t>Frelaria</w:t>
      </w:r>
      <w:proofErr w:type="spellEnd"/>
      <w:r>
        <w:t xml:space="preserve">. </w:t>
      </w:r>
    </w:p>
    <w:p w:rsidR="00EB184D" w:rsidRDefault="00EB184D" w:rsidP="00EB184D"/>
    <w:p w:rsidR="00EB184D" w:rsidRDefault="00EB184D" w:rsidP="00EB184D">
      <w:r>
        <w:t xml:space="preserve">In light of </w:t>
      </w:r>
      <w:proofErr w:type="spellStart"/>
      <w:r>
        <w:t>Frelaria’s</w:t>
      </w:r>
      <w:proofErr w:type="spellEnd"/>
      <w:r>
        <w:t xml:space="preserve"> history of failed land reform initiatives and the politically sensitive nature of all previous proposals calling for land tenure reform legislation and implementation, it is the author’s recommendation that the policy review process should be inclusive and participatory, incorporating a wide range of stakeholders and including a plan for public sensitization and education. If the adopted legislation is not politically accepted at all levels, conflict is likely at the time of implementation and will result in failure. </w:t>
      </w:r>
    </w:p>
    <w:p w:rsidR="00EB184D" w:rsidRDefault="00EB184D" w:rsidP="00EB184D"/>
    <w:p w:rsidR="00EB184D" w:rsidRPr="00000BA1" w:rsidRDefault="00EB184D" w:rsidP="00EB184D">
      <w:pPr>
        <w:outlineLvl w:val="0"/>
        <w:rPr>
          <w:b/>
        </w:rPr>
      </w:pPr>
      <w:r w:rsidRPr="00000BA1">
        <w:rPr>
          <w:b/>
        </w:rPr>
        <w:t>Long-Term Land Policy Goals:</w:t>
      </w:r>
    </w:p>
    <w:p w:rsidR="00EB184D" w:rsidRPr="00000BA1" w:rsidRDefault="00EB184D" w:rsidP="00EB184D">
      <w:pPr>
        <w:rPr>
          <w:b/>
        </w:rPr>
      </w:pPr>
    </w:p>
    <w:p w:rsidR="00EB184D" w:rsidRDefault="00EB184D" w:rsidP="00EB184D">
      <w:r>
        <w:t xml:space="preserve">• </w:t>
      </w:r>
      <w:r w:rsidR="00152CEA">
        <w:t xml:space="preserve">Increase </w:t>
      </w:r>
      <w:r>
        <w:t>land tenure security in both customary and state land</w:t>
      </w:r>
    </w:p>
    <w:p w:rsidR="00EB184D" w:rsidRDefault="00EB184D" w:rsidP="00EB184D">
      <w:r>
        <w:t>• Improve efficiency in land administration and land dispute resolution</w:t>
      </w:r>
    </w:p>
    <w:p w:rsidR="00EB184D" w:rsidRDefault="00EB184D" w:rsidP="00EB184D">
      <w:r>
        <w:t>• Increase equitable access to, ownership of, and control of land resources</w:t>
      </w:r>
    </w:p>
    <w:p w:rsidR="00EB184D" w:rsidRDefault="00EB184D" w:rsidP="00EB184D">
      <w:r>
        <w:t xml:space="preserve">• Ensure that land tenure policy reform processes, implementation, and administration systems are inclusive and represent the voices of all stakeholders </w:t>
      </w:r>
    </w:p>
    <w:p w:rsidR="00EB184D" w:rsidRDefault="00EB184D" w:rsidP="00EB184D"/>
    <w:p w:rsidR="00EB184D" w:rsidRPr="00000BA1" w:rsidRDefault="00EB184D" w:rsidP="00EB184D">
      <w:pPr>
        <w:outlineLvl w:val="0"/>
        <w:rPr>
          <w:b/>
        </w:rPr>
      </w:pPr>
      <w:r w:rsidRPr="00000BA1">
        <w:rPr>
          <w:b/>
        </w:rPr>
        <w:t xml:space="preserve">Key Policy Recommendations: </w:t>
      </w:r>
    </w:p>
    <w:p w:rsidR="00EB184D" w:rsidRDefault="00EB184D" w:rsidP="00EB184D"/>
    <w:p w:rsidR="00EB184D" w:rsidRDefault="00EB184D" w:rsidP="00EB184D">
      <w:r>
        <w:t>1. Allow the current dual nature of the tenure system to continue to exist and evolve into systems that provide better security of tenure and access to land.</w:t>
      </w:r>
    </w:p>
    <w:p w:rsidR="00EB184D" w:rsidRDefault="00EB184D" w:rsidP="00EB184D"/>
    <w:p w:rsidR="00EB184D" w:rsidRDefault="00EB184D" w:rsidP="00EB184D">
      <w:r>
        <w:t>2. Establish registration of communal rights to land such as “traditional titles” in customary areas; this measure will increase security of tenure and access to financial resources.</w:t>
      </w:r>
    </w:p>
    <w:p w:rsidR="00EB184D" w:rsidRDefault="00EB184D" w:rsidP="00EB184D"/>
    <w:p w:rsidR="00EB184D" w:rsidRDefault="00EB184D" w:rsidP="00EB184D">
      <w:r>
        <w:t xml:space="preserve">3. Allow for a multiple-stage, consultative communal title transfer process, including a Ministry of Land rights investigation, community meetings, and objection procedures.  </w:t>
      </w:r>
    </w:p>
    <w:p w:rsidR="00EB184D" w:rsidRDefault="00EB184D" w:rsidP="00EB184D"/>
    <w:p w:rsidR="00EB184D" w:rsidRDefault="00EB184D" w:rsidP="00EB184D">
      <w:r>
        <w:lastRenderedPageBreak/>
        <w:t>4. Enhance governance in the administration and management of community land through democratic structures that are easily accessible, transparent, and locally situated.</w:t>
      </w:r>
    </w:p>
    <w:p w:rsidR="00EB184D" w:rsidRDefault="00EB184D" w:rsidP="00EB184D"/>
    <w:p w:rsidR="00EB184D" w:rsidRDefault="00EB184D" w:rsidP="00EB184D">
      <w:pPr>
        <w:ind w:left="630"/>
      </w:pPr>
      <w:r>
        <w:t>• These administrative structures should be made up of community members elected on a democratic basis.</w:t>
      </w:r>
    </w:p>
    <w:p w:rsidR="00651228" w:rsidRDefault="00651228" w:rsidP="00EB184D">
      <w:pPr>
        <w:ind w:left="630"/>
      </w:pPr>
    </w:p>
    <w:p w:rsidR="00EB184D" w:rsidRDefault="00EB184D" w:rsidP="00EB184D">
      <w:pPr>
        <w:ind w:left="630"/>
      </w:pPr>
      <w:r>
        <w:t>• Traditional leaders can be a part of this administrative structure, but they cannot make up more than 20% of the membership.</w:t>
      </w:r>
    </w:p>
    <w:p w:rsidR="00651228" w:rsidRDefault="00651228" w:rsidP="00EB184D">
      <w:pPr>
        <w:ind w:left="630"/>
      </w:pPr>
    </w:p>
    <w:p w:rsidR="00EB184D" w:rsidRDefault="00EB184D" w:rsidP="00EB184D">
      <w:pPr>
        <w:ind w:left="630"/>
      </w:pPr>
      <w:r>
        <w:t xml:space="preserve">• Women and other minority groups must not be prevented from running for these positions nor should they be discriminated against in the allocation of land. </w:t>
      </w:r>
    </w:p>
    <w:p w:rsidR="00651228" w:rsidRDefault="00651228" w:rsidP="00EB184D">
      <w:pPr>
        <w:ind w:left="630"/>
      </w:pPr>
    </w:p>
    <w:p w:rsidR="00EB184D" w:rsidRDefault="00EB184D" w:rsidP="00EB184D">
      <w:pPr>
        <w:ind w:left="630"/>
      </w:pPr>
      <w:r>
        <w:t xml:space="preserve">• Community administrative structures will be responsible for the creation of community rules, defining and registering community tenure rights, and acting as a judicial board in the case of disputes over land. </w:t>
      </w:r>
    </w:p>
    <w:p w:rsidR="00651228" w:rsidRDefault="00651228" w:rsidP="00EB184D">
      <w:pPr>
        <w:ind w:left="630"/>
      </w:pPr>
    </w:p>
    <w:p w:rsidR="00EB184D" w:rsidRDefault="00EB184D" w:rsidP="00EB184D">
      <w:pPr>
        <w:ind w:left="630"/>
      </w:pPr>
      <w:r>
        <w:t>• The administrative positions will be volunteer-based, to keep cost</w:t>
      </w:r>
      <w:r w:rsidR="00152CEA">
        <w:t>s</w:t>
      </w:r>
      <w:r>
        <w:t xml:space="preserve"> low and to ensure that only the most invested community members apply for the positions.</w:t>
      </w:r>
    </w:p>
    <w:p w:rsidR="00EB184D" w:rsidRDefault="00EB184D" w:rsidP="00EB184D"/>
    <w:p w:rsidR="00EB184D" w:rsidRDefault="00EB184D" w:rsidP="00EB184D">
      <w:r>
        <w:t xml:space="preserve">5. Allow for the Minister of Land and Agriculture to appoint provincial Land Dispute Courts to arbitrate in land disputes, and provide the Minister of Land and Agriculture with the power to award alternative land to people whose tenure is insecure as a result of conflicting rights on the same land. </w:t>
      </w:r>
    </w:p>
    <w:p w:rsidR="00EB184D" w:rsidRDefault="00EB184D" w:rsidP="00EB184D"/>
    <w:p w:rsidR="00EB184D" w:rsidRDefault="00EB184D" w:rsidP="00EB184D">
      <w:r>
        <w:t>6. Raise awareness and educate traditional leaders and communities about reform policies, administrative changes, and land rights</w:t>
      </w:r>
    </w:p>
    <w:p w:rsidR="00EB184D" w:rsidRDefault="00EB184D" w:rsidP="00EB184D"/>
    <w:p w:rsidR="00EB184D" w:rsidRPr="00000BA1" w:rsidRDefault="00EB184D" w:rsidP="00EB184D">
      <w:pPr>
        <w:outlineLvl w:val="0"/>
        <w:rPr>
          <w:b/>
        </w:rPr>
      </w:pPr>
      <w:r w:rsidRPr="00000BA1">
        <w:rPr>
          <w:b/>
        </w:rPr>
        <w:t xml:space="preserve">Lessons </w:t>
      </w:r>
      <w:r>
        <w:rPr>
          <w:b/>
        </w:rPr>
        <w:t>f</w:t>
      </w:r>
      <w:r w:rsidRPr="00000BA1">
        <w:rPr>
          <w:b/>
        </w:rPr>
        <w:t xml:space="preserve">rom the Project: </w:t>
      </w:r>
    </w:p>
    <w:p w:rsidR="00EB184D" w:rsidRPr="00000BA1" w:rsidRDefault="00EB184D" w:rsidP="00EB184D">
      <w:pPr>
        <w:rPr>
          <w:b/>
        </w:rPr>
      </w:pPr>
    </w:p>
    <w:p w:rsidR="00EB184D" w:rsidRPr="00000BA1" w:rsidRDefault="00EB184D" w:rsidP="00EB184D">
      <w:r w:rsidRPr="00000BA1">
        <w:t>The pace of the land policy legislation and review has been stalled since 200</w:t>
      </w:r>
      <w:r w:rsidR="00E54671">
        <w:t>7</w:t>
      </w:r>
      <w:r w:rsidRPr="00000BA1">
        <w:t xml:space="preserve"> largely due to lack of political will to reinitiate the policy review process. Political leadership is needed to push legislation forward, and bureaucratic leadership will be necessary in its implementation.</w:t>
      </w:r>
    </w:p>
    <w:p w:rsidR="00EB184D" w:rsidRPr="00000BA1" w:rsidRDefault="00EB184D" w:rsidP="00EB184D"/>
    <w:p w:rsidR="00EB184D" w:rsidRDefault="00EB184D" w:rsidP="00EB184D">
      <w:r w:rsidRPr="00000BA1">
        <w:t xml:space="preserve">There was a general limited capacity of civil society to effectively participate in the policy review process in past attempts to pass legislative reform. Civil society must be consulted in order to ensure the passage of relevant legislation, the protection of marginalized groups and the poor, and the successful implementation of policy. </w:t>
      </w:r>
    </w:p>
    <w:p w:rsidR="00EB184D" w:rsidRDefault="00EB184D" w:rsidP="00EB184D"/>
    <w:p w:rsidR="005C022D" w:rsidRDefault="005C022D">
      <w:pPr>
        <w:rPr>
          <w:b/>
        </w:rPr>
      </w:pPr>
      <w:r>
        <w:rPr>
          <w:b/>
        </w:rPr>
        <w:br w:type="page"/>
      </w:r>
    </w:p>
    <w:p w:rsidR="00EB184D" w:rsidRPr="003F00DF" w:rsidRDefault="00EB184D" w:rsidP="005C022D">
      <w:pPr>
        <w:jc w:val="center"/>
        <w:rPr>
          <w:b/>
        </w:rPr>
      </w:pPr>
      <w:r w:rsidRPr="003F00DF">
        <w:rPr>
          <w:b/>
        </w:rPr>
        <w:lastRenderedPageBreak/>
        <w:t>Annex 2</w:t>
      </w:r>
    </w:p>
    <w:p w:rsidR="00EB184D" w:rsidRPr="003F00DF" w:rsidRDefault="00EB184D" w:rsidP="00EB184D">
      <w:pPr>
        <w:jc w:val="center"/>
        <w:rPr>
          <w:b/>
        </w:rPr>
      </w:pPr>
    </w:p>
    <w:p w:rsidR="00EB184D" w:rsidRPr="003F00DF" w:rsidRDefault="00EB184D" w:rsidP="00EB184D">
      <w:pPr>
        <w:jc w:val="center"/>
        <w:outlineLvl w:val="0"/>
        <w:rPr>
          <w:b/>
          <w:u w:val="single"/>
        </w:rPr>
      </w:pPr>
      <w:r w:rsidRPr="003F00DF">
        <w:rPr>
          <w:b/>
          <w:u w:val="single"/>
        </w:rPr>
        <w:t xml:space="preserve">Socio-economic and political economy of </w:t>
      </w:r>
      <w:proofErr w:type="spellStart"/>
      <w:r w:rsidRPr="003F00DF">
        <w:rPr>
          <w:b/>
          <w:u w:val="single"/>
        </w:rPr>
        <w:t>Frelaria</w:t>
      </w:r>
      <w:proofErr w:type="spellEnd"/>
    </w:p>
    <w:p w:rsidR="00EB184D" w:rsidRPr="003F00DF" w:rsidRDefault="00EB184D" w:rsidP="00EB184D">
      <w:pPr>
        <w:jc w:val="center"/>
        <w:rPr>
          <w:b/>
          <w:u w:val="single"/>
        </w:rPr>
      </w:pPr>
    </w:p>
    <w:p w:rsidR="00EB184D" w:rsidRPr="003F00DF" w:rsidRDefault="00EB184D" w:rsidP="00EB184D">
      <w:proofErr w:type="spellStart"/>
      <w:r w:rsidRPr="003F00DF">
        <w:t>Frelaria</w:t>
      </w:r>
      <w:proofErr w:type="spellEnd"/>
      <w:r w:rsidRPr="003F00DF">
        <w:t xml:space="preserve"> has a population of 34 million people, a relatively stable political and social environment, and is endowed with some valuable primary commodities and conditions favorable to agriculture. The majority of the population lives in rural areas, working as subsistence farmers. Between 1980 and 1994, </w:t>
      </w:r>
      <w:proofErr w:type="spellStart"/>
      <w:r w:rsidRPr="003F00DF">
        <w:t>Frelaria</w:t>
      </w:r>
      <w:proofErr w:type="spellEnd"/>
      <w:r w:rsidRPr="003F00DF">
        <w:t xml:space="preserve"> saw its GDP fall by more than half, largely due to the drop in the prices of many of its principal exports, combined with poor leadership, economic mismanagement, and an overvalued currency. However, after a decade of structural adjustment reforms, </w:t>
      </w:r>
      <w:proofErr w:type="spellStart"/>
      <w:r w:rsidRPr="003F00DF">
        <w:t>Frelaria</w:t>
      </w:r>
      <w:proofErr w:type="spellEnd"/>
      <w:r w:rsidRPr="003F00DF">
        <w:t xml:space="preserve"> has seen steady economic growth of 4% a year. Despite the economy’s recent growth, poverty levels remain stagnant and inequality continues to climb, with 69% of </w:t>
      </w:r>
      <w:proofErr w:type="spellStart"/>
      <w:r w:rsidRPr="003F00DF">
        <w:t>Frelarians</w:t>
      </w:r>
      <w:proofErr w:type="spellEnd"/>
      <w:r w:rsidRPr="003F00DF">
        <w:t xml:space="preserve"> living in poverty and 65% food-insecure. </w:t>
      </w:r>
    </w:p>
    <w:p w:rsidR="00EB184D" w:rsidRPr="003F00DF" w:rsidRDefault="00EB184D" w:rsidP="00EB184D"/>
    <w:p w:rsidR="00EB184D" w:rsidRPr="003F00DF" w:rsidRDefault="00EB184D" w:rsidP="008B5C88">
      <w:pPr>
        <w:outlineLvl w:val="0"/>
      </w:pPr>
      <w:r w:rsidRPr="00D01111">
        <w:rPr>
          <w:b/>
          <w:i/>
        </w:rPr>
        <w:t xml:space="preserve">Political History </w:t>
      </w:r>
    </w:p>
    <w:p w:rsidR="00EB184D" w:rsidRDefault="00EB184D" w:rsidP="00EB184D">
      <w:r w:rsidRPr="003F00DF">
        <w:t xml:space="preserve">In the past decade, </w:t>
      </w:r>
      <w:proofErr w:type="spellStart"/>
      <w:r w:rsidRPr="003F00DF">
        <w:t>Frelaria</w:t>
      </w:r>
      <w:proofErr w:type="spellEnd"/>
      <w:r w:rsidRPr="003F00DF">
        <w:t xml:space="preserve"> has not only undergone a radical economic transformation, but has also seen a dramatic change in its political makeup, as the country shifted from authoritarian one-party rule to a functioning democracy. At the country’s independence in 196</w:t>
      </w:r>
      <w:r w:rsidR="00093490">
        <w:t>5</w:t>
      </w:r>
      <w:r w:rsidRPr="003F00DF">
        <w:t xml:space="preserve">, multi-party elections brought the </w:t>
      </w:r>
      <w:r w:rsidR="00E2564D">
        <w:t>Independence</w:t>
      </w:r>
      <w:r w:rsidR="00A73808">
        <w:t xml:space="preserve"> Party</w:t>
      </w:r>
      <w:r w:rsidRPr="003F00DF">
        <w:t xml:space="preserve"> to power, led by the charismatic, populist president, El </w:t>
      </w:r>
      <w:proofErr w:type="spellStart"/>
      <w:r w:rsidRPr="003F00DF">
        <w:t>Lein</w:t>
      </w:r>
      <w:proofErr w:type="spellEnd"/>
      <w:r w:rsidRPr="003F00DF">
        <w:t xml:space="preserve">. Upon taking power, the </w:t>
      </w:r>
      <w:r w:rsidR="00A73808">
        <w:t>party</w:t>
      </w:r>
      <w:r w:rsidR="00A73808" w:rsidRPr="003F00DF">
        <w:t xml:space="preserve"> </w:t>
      </w:r>
      <w:r w:rsidRPr="003F00DF">
        <w:t xml:space="preserve">adopted </w:t>
      </w:r>
      <w:r w:rsidR="00A73808">
        <w:t>an</w:t>
      </w:r>
      <w:r w:rsidRPr="003F00DF">
        <w:t xml:space="preserve"> ideology based on nationalism and centralized government. However, while El </w:t>
      </w:r>
      <w:proofErr w:type="spellStart"/>
      <w:r w:rsidRPr="003F00DF">
        <w:t>Lein</w:t>
      </w:r>
      <w:proofErr w:type="spellEnd"/>
      <w:r w:rsidRPr="003F00DF">
        <w:t xml:space="preserve"> espoused rhetoric of equality and self-sufficiency, he quickly consolidated power, eliminating all other political parties and changing the constitution to a single-party state. </w:t>
      </w:r>
    </w:p>
    <w:p w:rsidR="00EB184D" w:rsidRPr="003F00DF" w:rsidRDefault="00EB184D" w:rsidP="00EB184D"/>
    <w:p w:rsidR="00EB184D" w:rsidRPr="003F00DF" w:rsidRDefault="00EB184D" w:rsidP="00EB184D">
      <w:r w:rsidRPr="003F00DF">
        <w:t xml:space="preserve">Finally, in </w:t>
      </w:r>
      <w:r w:rsidR="00E54671">
        <w:t>2004</w:t>
      </w:r>
      <w:r w:rsidRPr="003F00DF">
        <w:t xml:space="preserve">, El </w:t>
      </w:r>
      <w:proofErr w:type="spellStart"/>
      <w:r w:rsidRPr="003F00DF">
        <w:t>Lein</w:t>
      </w:r>
      <w:proofErr w:type="spellEnd"/>
      <w:r w:rsidRPr="003F00DF">
        <w:t xml:space="preserve"> was forced by reformers to lift the ban on multiple parties, reform the constitution, and hold multiparty elections. Several new parties quickly gained momentum, and elections were held in </w:t>
      </w:r>
      <w:r w:rsidR="00601E41">
        <w:t>200</w:t>
      </w:r>
      <w:r w:rsidR="00E54671">
        <w:t>5</w:t>
      </w:r>
      <w:r w:rsidRPr="003F00DF">
        <w:t xml:space="preserve">. In the elections, regarded by international watchdogs as free and fair, the </w:t>
      </w:r>
      <w:r w:rsidR="008B4908">
        <w:t>Reform Party</w:t>
      </w:r>
      <w:r w:rsidRPr="003F00DF">
        <w:t xml:space="preserve"> won 142 of the 200 seats in the National Parliament, with </w:t>
      </w:r>
      <w:r w:rsidR="008B4908">
        <w:t xml:space="preserve">the </w:t>
      </w:r>
      <w:r w:rsidR="00E2564D">
        <w:t>Independence Party</w:t>
      </w:r>
      <w:r w:rsidR="008B4908">
        <w:t xml:space="preserve"> </w:t>
      </w:r>
      <w:r w:rsidRPr="003F00DF">
        <w:t xml:space="preserve">taking 51 of the remaining seats, and the </w:t>
      </w:r>
      <w:r w:rsidR="008B4908">
        <w:t>Farmers’ Party</w:t>
      </w:r>
      <w:r w:rsidRPr="003F00DF">
        <w:t xml:space="preserve"> winning the final 7 seats. After this landslide election, the </w:t>
      </w:r>
      <w:r w:rsidR="008B4908">
        <w:t>Reform Party</w:t>
      </w:r>
      <w:r w:rsidR="008B4908" w:rsidRPr="003F00DF">
        <w:t xml:space="preserve"> </w:t>
      </w:r>
      <w:r w:rsidRPr="003F00DF">
        <w:t xml:space="preserve">came to power, with market reformist Trevor </w:t>
      </w:r>
      <w:proofErr w:type="spellStart"/>
      <w:r w:rsidRPr="003F00DF">
        <w:t>Monotu</w:t>
      </w:r>
      <w:proofErr w:type="spellEnd"/>
      <w:r w:rsidRPr="003F00DF">
        <w:t xml:space="preserve"> as the new president.  The </w:t>
      </w:r>
      <w:r w:rsidR="008B4908">
        <w:t>new government</w:t>
      </w:r>
      <w:r w:rsidRPr="003F00DF">
        <w:t xml:space="preserve">, with support from the World Bank and the IMF, quickly worked to institute market reforms, privatize state-owned monopolies, and liberalize commodity markets. </w:t>
      </w:r>
    </w:p>
    <w:p w:rsidR="00EB184D" w:rsidRPr="003F00DF" w:rsidRDefault="00EB184D" w:rsidP="00EB184D"/>
    <w:p w:rsidR="003C1647" w:rsidRDefault="00EB184D" w:rsidP="008B5C88">
      <w:r w:rsidRPr="003F00DF">
        <w:t>In 200</w:t>
      </w:r>
      <w:r w:rsidR="00E54671">
        <w:t>9</w:t>
      </w:r>
      <w:r w:rsidRPr="003F00DF">
        <w:t xml:space="preserve">, the </w:t>
      </w:r>
      <w:r w:rsidR="008B4908">
        <w:t>Reform Party</w:t>
      </w:r>
      <w:r w:rsidR="008B4908" w:rsidRPr="003F00DF">
        <w:t xml:space="preserve"> </w:t>
      </w:r>
      <w:r w:rsidRPr="003F00DF">
        <w:t>lost its absolute majority in the National Parliament</w:t>
      </w:r>
      <w:r w:rsidR="00F8283B">
        <w:t>, with the Farmers’ Party picking up many of the Reform Party’s seats</w:t>
      </w:r>
      <w:r w:rsidRPr="003F00DF">
        <w:t xml:space="preserve">. This was largely a result of the negative public response to the proposed land tenure reform bill, as well as other market reform policies that were perceived as hurting the rural poor at the expense of the urban elite. </w:t>
      </w:r>
    </w:p>
    <w:p w:rsidR="003C1647" w:rsidRDefault="003C1647" w:rsidP="003C1647"/>
    <w:p w:rsidR="003C1647" w:rsidRDefault="003C1647" w:rsidP="003C1647">
      <w:r w:rsidRPr="003F00DF">
        <w:t xml:space="preserve">The </w:t>
      </w:r>
      <w:r>
        <w:t>Reform Party</w:t>
      </w:r>
      <w:r w:rsidRPr="003F00DF">
        <w:t xml:space="preserve"> currently holds 86 seats in parliament. Since they lost their absolute majority, they have formed an unlikely alliance with the former ruling </w:t>
      </w:r>
      <w:r w:rsidR="00E2564D">
        <w:t>Independence</w:t>
      </w:r>
      <w:r>
        <w:t xml:space="preserve"> </w:t>
      </w:r>
      <w:r w:rsidRPr="003F00DF">
        <w:t xml:space="preserve">party to give them </w:t>
      </w:r>
      <w:r w:rsidR="00CD6490">
        <w:t xml:space="preserve">a voting majority, which is required to pass all legislation. </w:t>
      </w:r>
      <w:r w:rsidRPr="003F00DF">
        <w:t xml:space="preserve">However, The </w:t>
      </w:r>
      <w:r>
        <w:t>Farmers’ Party</w:t>
      </w:r>
      <w:r w:rsidRPr="003F00DF">
        <w:t xml:space="preserve"> currently has 66 seats, and is increasingly gaining support from </w:t>
      </w:r>
      <w:r w:rsidRPr="003F00DF">
        <w:lastRenderedPageBreak/>
        <w:t>members of parliament</w:t>
      </w:r>
      <w:r>
        <w:t xml:space="preserve"> in the </w:t>
      </w:r>
      <w:r w:rsidR="00E2564D">
        <w:t>Independence</w:t>
      </w:r>
      <w:r>
        <w:t xml:space="preserve"> Party</w:t>
      </w:r>
      <w:r w:rsidRPr="003F00DF">
        <w:t xml:space="preserve">. In the last year, 19 of the </w:t>
      </w:r>
      <w:r w:rsidR="00E2564D">
        <w:t>Independence</w:t>
      </w:r>
      <w:r w:rsidRPr="003F00DF">
        <w:t xml:space="preserve"> MPs voted with the </w:t>
      </w:r>
      <w:r>
        <w:t>Farmers’ Party</w:t>
      </w:r>
      <w:r w:rsidRPr="003F00DF">
        <w:t>.</w:t>
      </w:r>
    </w:p>
    <w:p w:rsidR="003C1647" w:rsidRDefault="003C1647" w:rsidP="003C1647"/>
    <w:p w:rsidR="003C1647" w:rsidRDefault="003C1647" w:rsidP="003C1647">
      <w:r w:rsidRPr="003F00DF">
        <w:t>The recent elections in 20</w:t>
      </w:r>
      <w:r w:rsidR="00CD6490">
        <w:t>09</w:t>
      </w:r>
      <w:r w:rsidRPr="003F00DF">
        <w:t xml:space="preserve"> saw the </w:t>
      </w:r>
      <w:r>
        <w:t>Reform Party</w:t>
      </w:r>
      <w:r w:rsidRPr="003F00DF">
        <w:t xml:space="preserve"> win the presidency again, but by a much smaller margin than seen in previous years. The new President, Sara </w:t>
      </w:r>
      <w:proofErr w:type="spellStart"/>
      <w:r w:rsidRPr="003F00DF">
        <w:t>Nanoi</w:t>
      </w:r>
      <w:proofErr w:type="spellEnd"/>
      <w:r w:rsidRPr="003F00DF">
        <w:t xml:space="preserve"> </w:t>
      </w:r>
      <w:proofErr w:type="spellStart"/>
      <w:r w:rsidRPr="003F00DF">
        <w:t>Zingera</w:t>
      </w:r>
      <w:proofErr w:type="spellEnd"/>
      <w:r w:rsidRPr="003F00DF">
        <w:t>, campaigned on a platform of moderation, including a</w:t>
      </w:r>
      <w:r>
        <w:t xml:space="preserve"> commitment to finally achieve</w:t>
      </w:r>
      <w:r w:rsidRPr="003F00DF">
        <w:t xml:space="preserve"> </w:t>
      </w:r>
      <w:r>
        <w:t>“a people-friendly land policy reform”.</w:t>
      </w:r>
      <w:r w:rsidR="009E79FF">
        <w:t xml:space="preserve"> She has been making the rounds in </w:t>
      </w:r>
      <w:proofErr w:type="spellStart"/>
      <w:r w:rsidR="009E79FF">
        <w:t>Frelaria</w:t>
      </w:r>
      <w:proofErr w:type="spellEnd"/>
      <w:r w:rsidR="009E79FF">
        <w:t xml:space="preserve"> and in the media touting the potential benefits of land reform.</w:t>
      </w:r>
    </w:p>
    <w:p w:rsidR="003C1647" w:rsidRDefault="003C1647" w:rsidP="003C1647">
      <w:pPr>
        <w:pStyle w:val="ListParagraph"/>
      </w:pPr>
    </w:p>
    <w:p w:rsidR="003C1647" w:rsidRDefault="003C1647" w:rsidP="003C1647">
      <w:r w:rsidRPr="003F00DF">
        <w:t xml:space="preserve">The </w:t>
      </w:r>
      <w:r w:rsidR="00E2564D">
        <w:t>Independence</w:t>
      </w:r>
      <w:r w:rsidRPr="003F00DF">
        <w:t xml:space="preserve"> </w:t>
      </w:r>
      <w:r>
        <w:t>P</w:t>
      </w:r>
      <w:r w:rsidRPr="003F00DF">
        <w:t xml:space="preserve">arty still retains strong support in several key areas, where the </w:t>
      </w:r>
      <w:r>
        <w:t xml:space="preserve">Party’s </w:t>
      </w:r>
      <w:r w:rsidRPr="003F00DF">
        <w:t xml:space="preserve">traditional elite continue to exist along with </w:t>
      </w:r>
      <w:r>
        <w:t>the</w:t>
      </w:r>
      <w:r w:rsidRPr="003F00DF">
        <w:t xml:space="preserve"> old rules of the game, gaining most of </w:t>
      </w:r>
      <w:r>
        <w:t>their</w:t>
      </w:r>
      <w:r w:rsidRPr="003F00DF">
        <w:t xml:space="preserve"> support from local patronage</w:t>
      </w:r>
      <w:r>
        <w:t>, corrupt governors,</w:t>
      </w:r>
      <w:r w:rsidRPr="003F00DF">
        <w:t xml:space="preserve"> and public sector workers in local government. </w:t>
      </w:r>
    </w:p>
    <w:p w:rsidR="003C1647" w:rsidRDefault="003C1647" w:rsidP="003C1647">
      <w:pPr>
        <w:pStyle w:val="ListParagraph"/>
      </w:pPr>
    </w:p>
    <w:p w:rsidR="003C1647" w:rsidRPr="003F00DF" w:rsidRDefault="003C1647" w:rsidP="003C1647">
      <w:r>
        <w:t xml:space="preserve">With the change in the political makeup of parliament, the </w:t>
      </w:r>
      <w:r w:rsidR="00E2564D">
        <w:t>Independence</w:t>
      </w:r>
      <w:r>
        <w:t xml:space="preserve"> Party has come to realize its newfound importance as key swing voters. This change has been seen by some younger members of the party as an opportunity for the rebirth of the </w:t>
      </w:r>
      <w:r w:rsidR="00E2564D">
        <w:t>Independence</w:t>
      </w:r>
      <w:r>
        <w:t xml:space="preserve"> Party, moving away from its history of corruption and patronage towards a party platform based on reform and forward-thinking. These reformers within the party believe that with this new message, they will be able to pick up voters that are currently disenchanted with the Farmers’ and Reform Parties. Many of the older members of the </w:t>
      </w:r>
      <w:r w:rsidR="00E2564D">
        <w:t>Independence</w:t>
      </w:r>
      <w:r>
        <w:t xml:space="preserve"> party are resisting this push, and this resistant faction is backed by the loyal governors and local officials who refuse to change their corrupt ways.</w:t>
      </w:r>
    </w:p>
    <w:p w:rsidR="00EB184D" w:rsidRPr="003F00DF" w:rsidRDefault="00EB184D" w:rsidP="00EB184D"/>
    <w:p w:rsidR="00EB184D" w:rsidRPr="003F00DF" w:rsidRDefault="00EB184D" w:rsidP="008B5C88">
      <w:pPr>
        <w:outlineLvl w:val="0"/>
      </w:pPr>
      <w:r w:rsidRPr="003B779E">
        <w:rPr>
          <w:b/>
          <w:i/>
        </w:rPr>
        <w:t xml:space="preserve">Socio-political environment </w:t>
      </w:r>
    </w:p>
    <w:p w:rsidR="00EB184D" w:rsidRPr="003F00DF" w:rsidRDefault="00EB184D" w:rsidP="00EB184D">
      <w:r w:rsidRPr="003F00DF">
        <w:t xml:space="preserve">A macro level profile of </w:t>
      </w:r>
      <w:proofErr w:type="spellStart"/>
      <w:r w:rsidRPr="003F00DF">
        <w:t>Frelaria’s</w:t>
      </w:r>
      <w:proofErr w:type="spellEnd"/>
      <w:r w:rsidRPr="003F00DF">
        <w:t xml:space="preserve"> socio-political environment provides a broad picture of the reform context that can affect the design and implementation of policy reforms. The following describe</w:t>
      </w:r>
      <w:r w:rsidR="004247A1">
        <w:t>s</w:t>
      </w:r>
      <w:r w:rsidRPr="003F00DF">
        <w:t xml:space="preserve"> key characteristics of </w:t>
      </w:r>
      <w:proofErr w:type="spellStart"/>
      <w:r w:rsidRPr="003F00DF">
        <w:t>Frelaria</w:t>
      </w:r>
      <w:r w:rsidR="00BC1005">
        <w:t>’s</w:t>
      </w:r>
      <w:proofErr w:type="spellEnd"/>
      <w:r w:rsidR="00BC1005">
        <w:t xml:space="preserve"> socio-political environment.</w:t>
      </w:r>
    </w:p>
    <w:p w:rsidR="005C022D" w:rsidRDefault="00087314" w:rsidP="0050273A">
      <w:r>
        <w:t xml:space="preserve"> </w:t>
      </w:r>
    </w:p>
    <w:p w:rsidR="00EB184D" w:rsidRDefault="00EB184D" w:rsidP="00EB184D">
      <w:pPr>
        <w:numPr>
          <w:ilvl w:val="0"/>
          <w:numId w:val="3"/>
        </w:numPr>
      </w:pPr>
      <w:r w:rsidRPr="003F00DF">
        <w:t xml:space="preserve">The Constitution of </w:t>
      </w:r>
      <w:proofErr w:type="spellStart"/>
      <w:r w:rsidRPr="003F00DF">
        <w:t>Frelaria</w:t>
      </w:r>
      <w:proofErr w:type="spellEnd"/>
      <w:r w:rsidRPr="003F00DF">
        <w:t xml:space="preserve"> is the basic law of the land, which enshrines the citizen’s right to free expression, free association, free speech, and free media. </w:t>
      </w:r>
    </w:p>
    <w:p w:rsidR="005C022D" w:rsidRPr="003F00DF" w:rsidRDefault="005C022D" w:rsidP="005C022D">
      <w:pPr>
        <w:ind w:left="720"/>
      </w:pPr>
    </w:p>
    <w:p w:rsidR="00EB184D" w:rsidRDefault="00EB184D" w:rsidP="00EB184D">
      <w:pPr>
        <w:numPr>
          <w:ilvl w:val="0"/>
          <w:numId w:val="3"/>
        </w:numPr>
      </w:pPr>
      <w:r w:rsidRPr="003F00DF">
        <w:t xml:space="preserve">There is a legal framework guaranteeing the citizen’s right to vote. </w:t>
      </w:r>
      <w:r w:rsidR="004247A1">
        <w:t xml:space="preserve">Overall, elections are generally considered to be free and fair, but </w:t>
      </w:r>
      <w:r w:rsidRPr="003F00DF">
        <w:t>in the last election there were several allegations of vote fraud in rural areas.</w:t>
      </w:r>
    </w:p>
    <w:p w:rsidR="005C022D" w:rsidRDefault="005C022D" w:rsidP="005C022D">
      <w:pPr>
        <w:pStyle w:val="ListParagraph"/>
      </w:pPr>
    </w:p>
    <w:p w:rsidR="005C022D" w:rsidRDefault="004247A1" w:rsidP="00F12A5E">
      <w:pPr>
        <w:numPr>
          <w:ilvl w:val="0"/>
          <w:numId w:val="3"/>
        </w:numPr>
      </w:pPr>
      <w:r>
        <w:t>T</w:t>
      </w:r>
      <w:r w:rsidR="00EB184D" w:rsidRPr="003F00DF">
        <w:t xml:space="preserve">he constitution provides citizens the right to form civil society organizations. However, reports indicate that bureaucratic red tape and complex administrative requirements are obstacles to the formation of civil society organizations.  Nonetheless, </w:t>
      </w:r>
      <w:proofErr w:type="spellStart"/>
      <w:r w:rsidR="00EB184D" w:rsidRPr="003F00DF">
        <w:t>CSOs</w:t>
      </w:r>
      <w:proofErr w:type="spellEnd"/>
      <w:r w:rsidR="00EB184D" w:rsidRPr="003F00DF">
        <w:t xml:space="preserve"> have rapidly increased in recent years. </w:t>
      </w:r>
    </w:p>
    <w:p w:rsidR="005C022D" w:rsidRDefault="005C022D" w:rsidP="005C022D">
      <w:pPr>
        <w:pStyle w:val="ListParagraph"/>
      </w:pPr>
    </w:p>
    <w:p w:rsidR="00EB184D" w:rsidRDefault="00EB184D" w:rsidP="00EB184D">
      <w:pPr>
        <w:numPr>
          <w:ilvl w:val="0"/>
          <w:numId w:val="3"/>
        </w:numPr>
      </w:pPr>
      <w:r w:rsidRPr="003F00DF">
        <w:t xml:space="preserve">There is media plurality in the print media with some estimates that there are </w:t>
      </w:r>
      <w:r>
        <w:t>57</w:t>
      </w:r>
      <w:r w:rsidRPr="003F00DF">
        <w:t xml:space="preserve"> independently owned newspapers, as well as many national and community radio stations. There is much less media diversity and exposure in rural areas as compared to urban areas. The government does not restrict the use of Internet, but only about 7% have access. </w:t>
      </w:r>
    </w:p>
    <w:p w:rsidR="005C022D" w:rsidRDefault="005C022D" w:rsidP="005C022D">
      <w:pPr>
        <w:pStyle w:val="ListParagraph"/>
      </w:pPr>
    </w:p>
    <w:p w:rsidR="00EB184D" w:rsidRDefault="00EB184D" w:rsidP="00EB184D">
      <w:pPr>
        <w:numPr>
          <w:ilvl w:val="0"/>
          <w:numId w:val="3"/>
        </w:numPr>
      </w:pPr>
      <w:r w:rsidRPr="00BA118E">
        <w:t xml:space="preserve">The independence of the judiciary is guaranteed </w:t>
      </w:r>
      <w:r w:rsidR="004247A1">
        <w:t>by</w:t>
      </w:r>
      <w:r w:rsidRPr="00BA118E">
        <w:t xml:space="preserve"> the Constitution. </w:t>
      </w:r>
      <w:r w:rsidR="004247A1">
        <w:t>However, a</w:t>
      </w:r>
      <w:r w:rsidRPr="00BA118E">
        <w:t xml:space="preserve"> study by an international human rights group revealed </w:t>
      </w:r>
      <w:r w:rsidR="004247A1">
        <w:t>that some decisions</w:t>
      </w:r>
      <w:r w:rsidRPr="00BA118E">
        <w:t xml:space="preserve"> have been influenced by gender bias and accusations of bribery and corruption. These problems with the judiciary are especially prevalent at the local level.</w:t>
      </w:r>
    </w:p>
    <w:p w:rsidR="005C022D" w:rsidRDefault="005C022D" w:rsidP="005C022D">
      <w:pPr>
        <w:pStyle w:val="ListParagraph"/>
      </w:pPr>
    </w:p>
    <w:p w:rsidR="00EB184D" w:rsidRDefault="00EB184D" w:rsidP="00EB184D">
      <w:pPr>
        <w:numPr>
          <w:ilvl w:val="0"/>
          <w:numId w:val="3"/>
        </w:numPr>
      </w:pPr>
      <w:r w:rsidRPr="00BA118E">
        <w:t xml:space="preserve">While the Constitution protects women against discrimination under Article 17, Article 30 contradicts </w:t>
      </w:r>
      <w:r w:rsidR="00E74CBF">
        <w:t>those</w:t>
      </w:r>
      <w:r w:rsidR="00E74CBF" w:rsidRPr="00BA118E">
        <w:t xml:space="preserve"> </w:t>
      </w:r>
      <w:r w:rsidRPr="00BA118E">
        <w:t xml:space="preserve">protections by allowing for the application of communal and religious laws in regards to inheritance, marriage, and divorce laws. </w:t>
      </w:r>
      <w:r w:rsidR="00E74CBF">
        <w:t>This limits</w:t>
      </w:r>
      <w:r w:rsidRPr="00BA118E">
        <w:t xml:space="preserve"> women’s access to and ownership of land and other productive resources. </w:t>
      </w:r>
    </w:p>
    <w:p w:rsidR="005C022D" w:rsidRDefault="005C022D" w:rsidP="005C022D">
      <w:pPr>
        <w:pStyle w:val="ListParagraph"/>
      </w:pPr>
    </w:p>
    <w:p w:rsidR="00DE5464" w:rsidRDefault="00EB184D" w:rsidP="004247A1">
      <w:pPr>
        <w:numPr>
          <w:ilvl w:val="0"/>
          <w:numId w:val="3"/>
        </w:numPr>
      </w:pPr>
      <w:r w:rsidRPr="00BA118E">
        <w:t xml:space="preserve">The Republic of </w:t>
      </w:r>
      <w:proofErr w:type="spellStart"/>
      <w:r w:rsidRPr="00BA118E">
        <w:t>Frelaria</w:t>
      </w:r>
      <w:proofErr w:type="spellEnd"/>
      <w:r w:rsidRPr="00BA118E">
        <w:t xml:space="preserve"> is divided into 16 administrative provinces, each governed by a provincial governor. Each province is then subdivided into municipalities, governed by municipal </w:t>
      </w:r>
      <w:r w:rsidR="00E62178">
        <w:t>development councils</w:t>
      </w:r>
      <w:r w:rsidRPr="00BA118E">
        <w:t xml:space="preserve">. The provincial and municipal </w:t>
      </w:r>
      <w:r w:rsidR="00E62178">
        <w:t>development councils</w:t>
      </w:r>
      <w:r w:rsidR="00E62178" w:rsidRPr="00BA118E">
        <w:t xml:space="preserve"> </w:t>
      </w:r>
      <w:r w:rsidRPr="00BA118E">
        <w:t xml:space="preserve">are elected for </w:t>
      </w:r>
      <w:r>
        <w:t>5</w:t>
      </w:r>
      <w:r w:rsidRPr="00BA118E">
        <w:t xml:space="preserve">-year terms. </w:t>
      </w:r>
    </w:p>
    <w:p w:rsidR="004247A1" w:rsidRPr="00BA118E" w:rsidRDefault="004247A1" w:rsidP="004247A1"/>
    <w:p w:rsidR="00EB184D" w:rsidRDefault="00EB184D" w:rsidP="00EB184D">
      <w:pPr>
        <w:numPr>
          <w:ilvl w:val="0"/>
          <w:numId w:val="3"/>
        </w:numPr>
      </w:pPr>
      <w:r w:rsidRPr="00BA118E">
        <w:t xml:space="preserve">Customary government exists alongside the municipal government as a second administrative and legal structure. Native government in </w:t>
      </w:r>
      <w:proofErr w:type="spellStart"/>
      <w:r w:rsidRPr="00BA118E">
        <w:t>Frelaria</w:t>
      </w:r>
      <w:proofErr w:type="spellEnd"/>
      <w:r w:rsidRPr="00BA118E">
        <w:t xml:space="preserve"> is largely separated along the lines of tribe, with each chief of a village or town supported by sub-chiefs and a traditional council. </w:t>
      </w:r>
    </w:p>
    <w:p w:rsidR="005C022D" w:rsidRPr="00BA118E" w:rsidRDefault="005C022D" w:rsidP="005C022D">
      <w:pPr>
        <w:ind w:left="720"/>
      </w:pPr>
    </w:p>
    <w:p w:rsidR="00EB184D" w:rsidRPr="00BA118E" w:rsidRDefault="004247A1" w:rsidP="00EB184D">
      <w:pPr>
        <w:numPr>
          <w:ilvl w:val="0"/>
          <w:numId w:val="3"/>
        </w:numPr>
      </w:pPr>
      <w:r>
        <w:t>T</w:t>
      </w:r>
      <w:r w:rsidR="00EB184D" w:rsidRPr="00BA118E">
        <w:t xml:space="preserve">he Constitution maintains that the House of Chiefs will exist in a </w:t>
      </w:r>
      <w:r w:rsidR="003C1647">
        <w:t>n</w:t>
      </w:r>
      <w:r w:rsidR="00EB184D" w:rsidRPr="00BA118E">
        <w:t xml:space="preserve">ational advisory capacity to the </w:t>
      </w:r>
      <w:proofErr w:type="spellStart"/>
      <w:r w:rsidR="00EB184D" w:rsidRPr="00BA118E">
        <w:t>Frelarian</w:t>
      </w:r>
      <w:proofErr w:type="spellEnd"/>
      <w:r w:rsidR="00EB184D" w:rsidRPr="00BA118E">
        <w:t xml:space="preserve"> government on all matters related to custom and tradition. Chiefs cannot participate in political activity</w:t>
      </w:r>
      <w:r w:rsidR="00E74CBF">
        <w:t xml:space="preserve">, but </w:t>
      </w:r>
      <w:r w:rsidR="00EB184D" w:rsidRPr="00BA118E">
        <w:t xml:space="preserve">this nonpartisanship is frequently violated, and Chiefs have become a powerful </w:t>
      </w:r>
      <w:r w:rsidR="00517A52">
        <w:t>and influential</w:t>
      </w:r>
      <w:r w:rsidR="00517A52" w:rsidRPr="00BA118E">
        <w:t xml:space="preserve"> </w:t>
      </w:r>
      <w:r w:rsidR="00EB184D" w:rsidRPr="00BA118E">
        <w:t xml:space="preserve">group due to their ability to win votes from their communities. </w:t>
      </w:r>
    </w:p>
    <w:p w:rsidR="00EB184D" w:rsidRDefault="00EB184D" w:rsidP="005C022D">
      <w:pPr>
        <w:jc w:val="center"/>
        <w:outlineLvl w:val="0"/>
        <w:rPr>
          <w:b/>
        </w:rPr>
      </w:pPr>
      <w:r w:rsidRPr="003F00DF">
        <w:br w:type="page"/>
      </w:r>
      <w:r w:rsidRPr="005C022D">
        <w:rPr>
          <w:b/>
        </w:rPr>
        <w:lastRenderedPageBreak/>
        <w:t>Annex 3</w:t>
      </w:r>
    </w:p>
    <w:p w:rsidR="005C022D" w:rsidRPr="005C022D" w:rsidRDefault="005C022D" w:rsidP="005C022D">
      <w:pPr>
        <w:jc w:val="center"/>
        <w:outlineLvl w:val="0"/>
        <w:rPr>
          <w:b/>
        </w:rPr>
      </w:pPr>
    </w:p>
    <w:p w:rsidR="00EB184D" w:rsidRPr="003F00DF" w:rsidRDefault="00EB184D" w:rsidP="00EB184D">
      <w:pPr>
        <w:jc w:val="center"/>
        <w:outlineLvl w:val="0"/>
        <w:rPr>
          <w:b/>
          <w:u w:val="single"/>
        </w:rPr>
      </w:pPr>
      <w:r w:rsidRPr="003F00DF">
        <w:rPr>
          <w:b/>
          <w:u w:val="single"/>
        </w:rPr>
        <w:t>Summary of Community Consultation</w:t>
      </w:r>
      <w:r w:rsidR="003D74F1">
        <w:rPr>
          <w:b/>
          <w:u w:val="single"/>
        </w:rPr>
        <w:t>s</w:t>
      </w:r>
      <w:r w:rsidRPr="003F00DF">
        <w:rPr>
          <w:b/>
          <w:u w:val="single"/>
        </w:rPr>
        <w:t xml:space="preserve"> on Land Issues</w:t>
      </w:r>
    </w:p>
    <w:p w:rsidR="00EB184D" w:rsidRPr="00BA118E" w:rsidRDefault="00EB184D" w:rsidP="00EB184D"/>
    <w:p w:rsidR="00EB184D" w:rsidRPr="003F00DF" w:rsidRDefault="00EB184D" w:rsidP="00EB184D">
      <w:r w:rsidRPr="003F00DF">
        <w:t xml:space="preserve">Several community consultations were conducted to assess the public’s perceptions on various land issues and tenure problems affecting them. The community consultations were a part of </w:t>
      </w:r>
      <w:proofErr w:type="spellStart"/>
      <w:r w:rsidRPr="003F00DF">
        <w:t>AgriForm’s</w:t>
      </w:r>
      <w:proofErr w:type="spellEnd"/>
      <w:r w:rsidRPr="003F00DF">
        <w:t xml:space="preserve"> research and analysis, commissioned by the government of </w:t>
      </w:r>
      <w:proofErr w:type="spellStart"/>
      <w:r w:rsidRPr="003F00DF">
        <w:t>Frelaria</w:t>
      </w:r>
      <w:proofErr w:type="spellEnd"/>
      <w:r w:rsidRPr="003F00DF">
        <w:t xml:space="preserve"> and the World Bank. A series of 8 community consultations took place in several rural villages in different areas of the country between January and August 201</w:t>
      </w:r>
      <w:r w:rsidR="009C5F59">
        <w:t>1</w:t>
      </w:r>
      <w:r w:rsidRPr="003F00DF">
        <w:t xml:space="preserve">. This document summarizes the main issues raised in the meetings.  </w:t>
      </w:r>
    </w:p>
    <w:p w:rsidR="00EB184D" w:rsidRPr="003F00DF" w:rsidRDefault="00EB184D" w:rsidP="00EB184D"/>
    <w:p w:rsidR="00EB184D" w:rsidRPr="003F00DF" w:rsidRDefault="00EB184D" w:rsidP="00EB184D">
      <w:pPr>
        <w:outlineLvl w:val="0"/>
        <w:rPr>
          <w:b/>
        </w:rPr>
      </w:pPr>
      <w:r w:rsidRPr="003F00DF">
        <w:rPr>
          <w:b/>
        </w:rPr>
        <w:t>On Security of Tenure:</w:t>
      </w:r>
    </w:p>
    <w:p w:rsidR="00EB184D" w:rsidRPr="003F00DF" w:rsidRDefault="00EB184D" w:rsidP="00EB184D"/>
    <w:p w:rsidR="00EB184D" w:rsidRPr="003F00DF" w:rsidRDefault="00EB184D" w:rsidP="00EB184D">
      <w:pPr>
        <w:outlineLvl w:val="0"/>
      </w:pPr>
      <w:r w:rsidRPr="003F00DF">
        <w:t xml:space="preserve">People do not feel they have secure rights to land. Many ‘buy’ land from chiefs and </w:t>
      </w:r>
      <w:proofErr w:type="spellStart"/>
      <w:r w:rsidRPr="003F00DF">
        <w:t>bibires</w:t>
      </w:r>
      <w:proofErr w:type="spellEnd"/>
      <w:r w:rsidRPr="003F00DF">
        <w:t xml:space="preserve"> (headmen). They receive handwritten receipts, but no other documents to confirm their rights to land. </w:t>
      </w:r>
      <w:proofErr w:type="gramStart"/>
      <w:r w:rsidRPr="003F00DF">
        <w:t>People feel their tenure insecure and causes</w:t>
      </w:r>
      <w:proofErr w:type="gramEnd"/>
      <w:r w:rsidRPr="003F00DF">
        <w:t xml:space="preserve"> nervousness about investing in land. </w:t>
      </w:r>
      <w:r w:rsidR="00E169EA">
        <w:t xml:space="preserve">They have reported many chiefs and headmen they believe take bribes for re-distributing land. </w:t>
      </w:r>
      <w:r w:rsidRPr="003F00DF">
        <w:t xml:space="preserve">Some people fear eviction </w:t>
      </w:r>
      <w:r w:rsidR="005A75BA">
        <w:t>from their land</w:t>
      </w:r>
      <w:r w:rsidRPr="003F00DF">
        <w:t xml:space="preserve">. </w:t>
      </w:r>
    </w:p>
    <w:p w:rsidR="00EB184D" w:rsidRPr="003F00DF" w:rsidRDefault="00EB184D" w:rsidP="00EB184D"/>
    <w:p w:rsidR="00EB184D" w:rsidRPr="00951654" w:rsidRDefault="00EB184D" w:rsidP="00EB184D">
      <w:pPr>
        <w:outlineLvl w:val="0"/>
        <w:rPr>
          <w:b/>
        </w:rPr>
      </w:pPr>
      <w:r w:rsidRPr="00951654">
        <w:rPr>
          <w:b/>
        </w:rPr>
        <w:t xml:space="preserve">On the </w:t>
      </w:r>
      <w:r w:rsidR="009C5F59">
        <w:rPr>
          <w:b/>
        </w:rPr>
        <w:t>A</w:t>
      </w:r>
      <w:r w:rsidRPr="00951654">
        <w:rPr>
          <w:b/>
        </w:rPr>
        <w:t>llocation of Land:</w:t>
      </w:r>
    </w:p>
    <w:p w:rsidR="00EB184D" w:rsidRPr="00951654" w:rsidRDefault="00EB184D" w:rsidP="00EB184D">
      <w:pPr>
        <w:rPr>
          <w:b/>
        </w:rPr>
      </w:pPr>
    </w:p>
    <w:p w:rsidR="00EB184D" w:rsidRPr="00951654" w:rsidRDefault="00EB184D" w:rsidP="00EB184D">
      <w:r w:rsidRPr="00951654">
        <w:t>The manner in which land is allocated has no rhyme or reason. The absence of a proper system makes it difficult for police and other services to operate. It has been difficult for municipalities to put in roads and water in many areas, due to the chaotic nature of land allocation.</w:t>
      </w:r>
    </w:p>
    <w:p w:rsidR="00EB184D" w:rsidRPr="00951654" w:rsidRDefault="00EB184D" w:rsidP="00EB184D">
      <w:pPr>
        <w:rPr>
          <w:b/>
        </w:rPr>
      </w:pPr>
    </w:p>
    <w:p w:rsidR="00EB184D" w:rsidRPr="003F00DF" w:rsidRDefault="00EB184D" w:rsidP="00EB184D">
      <w:r w:rsidRPr="003F00DF">
        <w:t xml:space="preserve">Few understand how to legally access new land without paying off a member of the traditional council or a government official. </w:t>
      </w:r>
    </w:p>
    <w:p w:rsidR="00EB184D" w:rsidRPr="003F00DF" w:rsidRDefault="00EB184D" w:rsidP="00EB184D"/>
    <w:p w:rsidR="00EB184D" w:rsidRPr="00951654" w:rsidRDefault="00EB184D" w:rsidP="00EB184D">
      <w:pPr>
        <w:outlineLvl w:val="0"/>
        <w:rPr>
          <w:b/>
        </w:rPr>
      </w:pPr>
      <w:r w:rsidRPr="00951654">
        <w:rPr>
          <w:b/>
        </w:rPr>
        <w:t>On Dispute Resolution Mechanisms:</w:t>
      </w:r>
    </w:p>
    <w:p w:rsidR="00EB184D" w:rsidRPr="003F00DF" w:rsidRDefault="00EB184D" w:rsidP="00EB184D"/>
    <w:p w:rsidR="00EB184D" w:rsidRPr="003F00DF" w:rsidRDefault="00EB184D" w:rsidP="00EB184D">
      <w:r w:rsidRPr="003F00DF">
        <w:t>Land dispute resolution is an extremely frustrating and long process. The judicial process can often take up to five years. Many claim that the judiciary is also corrupt and can be paid off by the wealthiest or most powerful party.</w:t>
      </w:r>
    </w:p>
    <w:p w:rsidR="00EB184D" w:rsidRPr="003F00DF" w:rsidRDefault="00EB184D" w:rsidP="00EB184D"/>
    <w:p w:rsidR="00EB184D" w:rsidRPr="003F00DF" w:rsidRDefault="00EB184D" w:rsidP="00EB184D">
      <w:pPr>
        <w:outlineLvl w:val="0"/>
        <w:rPr>
          <w:b/>
        </w:rPr>
      </w:pPr>
      <w:r w:rsidRPr="003F00DF">
        <w:rPr>
          <w:b/>
        </w:rPr>
        <w:t>On Traditional Authority and Chief Power:</w:t>
      </w:r>
    </w:p>
    <w:p w:rsidR="00EB184D" w:rsidRPr="003F00DF" w:rsidRDefault="00EB184D" w:rsidP="00EB184D"/>
    <w:p w:rsidR="00EB184D" w:rsidRPr="003F00DF" w:rsidRDefault="00EB184D" w:rsidP="00EB184D">
      <w:r w:rsidRPr="003F00DF">
        <w:t>Often traditional authorities charge levies for tenants on tribal land, and they have the power to raise these fees at their discretion.</w:t>
      </w:r>
    </w:p>
    <w:p w:rsidR="00EB184D" w:rsidRPr="003F00DF" w:rsidRDefault="00EB184D" w:rsidP="00EB184D"/>
    <w:p w:rsidR="00EB184D" w:rsidRPr="003F00DF" w:rsidRDefault="00EB184D" w:rsidP="00EB184D">
      <w:r w:rsidRPr="003F00DF">
        <w:t xml:space="preserve">There are many conflicts between chiefs and local governments, largely due to the lack of institutional linkages between </w:t>
      </w:r>
      <w:r w:rsidR="00E62178">
        <w:t>the municipal development councils</w:t>
      </w:r>
      <w:r w:rsidR="00E62178" w:rsidRPr="003F00DF">
        <w:t xml:space="preserve"> </w:t>
      </w:r>
      <w:r w:rsidRPr="003F00DF">
        <w:t>and chiefs. This causes confusion, delays, and contradiction in all development projects. People feel as though they are caught between the municipality and the chiefs.</w:t>
      </w:r>
    </w:p>
    <w:p w:rsidR="00EB184D" w:rsidRPr="003F00DF" w:rsidRDefault="00EB184D" w:rsidP="00EB184D"/>
    <w:p w:rsidR="00EB184D" w:rsidRPr="003F00DF" w:rsidRDefault="00EB184D" w:rsidP="00EB184D">
      <w:r w:rsidRPr="003F00DF">
        <w:lastRenderedPageBreak/>
        <w:t xml:space="preserve">In a few cases, chiefs have abused their power over the land, treating it not as the property of the community, but as land they can allocate to their friends and relatives. </w:t>
      </w:r>
      <w:r w:rsidR="00E74CBF">
        <w:t xml:space="preserve">They have also been accused of taking bribes regarding land allocation. </w:t>
      </w:r>
      <w:r w:rsidRPr="003F00DF">
        <w:t xml:space="preserve">Community members had no means of redress. </w:t>
      </w:r>
    </w:p>
    <w:p w:rsidR="00EB184D" w:rsidRPr="003F00DF" w:rsidRDefault="00EB184D" w:rsidP="00EB184D"/>
    <w:p w:rsidR="00EB184D" w:rsidRPr="003F00DF" w:rsidRDefault="00EB184D" w:rsidP="00EB184D">
      <w:pPr>
        <w:outlineLvl w:val="0"/>
        <w:rPr>
          <w:b/>
        </w:rPr>
      </w:pPr>
      <w:r w:rsidRPr="003F00DF">
        <w:rPr>
          <w:b/>
        </w:rPr>
        <w:t>On Land inequality:</w:t>
      </w:r>
    </w:p>
    <w:p w:rsidR="00EB184D" w:rsidRPr="003F00DF" w:rsidRDefault="00EB184D" w:rsidP="00EB184D"/>
    <w:p w:rsidR="00EB184D" w:rsidRPr="003F00DF" w:rsidRDefault="00EB184D" w:rsidP="00EB184D">
      <w:r w:rsidRPr="003F00DF">
        <w:t xml:space="preserve">Women are inherently discriminated against in land rights issues, due to traditional inheritance, divorce, and marriage laws. In several places, land is not allocated to women unless they are over 40 years old and have children. In some areas, land is not allocated to unmarried women at all. In some places, women have no right to speak in community meetings or customary courts, but must be </w:t>
      </w:r>
      <w:r w:rsidR="009C5F59">
        <w:t>represented by a male relative.</w:t>
      </w:r>
    </w:p>
    <w:p w:rsidR="00EB184D" w:rsidRPr="003F00DF" w:rsidRDefault="00EB184D" w:rsidP="00EB184D"/>
    <w:p w:rsidR="00EB184D" w:rsidRPr="003F00DF" w:rsidRDefault="00EB184D" w:rsidP="00EB184D">
      <w:pPr>
        <w:outlineLvl w:val="0"/>
        <w:rPr>
          <w:b/>
        </w:rPr>
      </w:pPr>
      <w:r w:rsidRPr="003F00DF">
        <w:rPr>
          <w:b/>
        </w:rPr>
        <w:t>On the Effects of Modernization:</w:t>
      </w:r>
    </w:p>
    <w:p w:rsidR="00EB184D" w:rsidRPr="003F00DF" w:rsidRDefault="00EB184D" w:rsidP="00EB184D">
      <w:pPr>
        <w:rPr>
          <w:b/>
        </w:rPr>
      </w:pPr>
    </w:p>
    <w:p w:rsidR="00EB184D" w:rsidRPr="003F00DF" w:rsidRDefault="00EB184D" w:rsidP="00EB184D">
      <w:r w:rsidRPr="003F00DF">
        <w:t xml:space="preserve">The traditional systems that once protected and managed communal resources (such as firewood, water, and grazing areas) have eroded. Many say that private contractors, outsiders, and government officials are able to access these resources easily as there are no official controls to stop them and chiefs often facilitate the process to make a profit. </w:t>
      </w:r>
    </w:p>
    <w:p w:rsidR="00EB184D" w:rsidRPr="005C022D" w:rsidRDefault="00EB184D" w:rsidP="005C022D">
      <w:pPr>
        <w:jc w:val="center"/>
        <w:rPr>
          <w:b/>
        </w:rPr>
      </w:pPr>
      <w:r w:rsidRPr="003F00DF">
        <w:br w:type="page"/>
      </w:r>
      <w:r w:rsidRPr="005C022D">
        <w:rPr>
          <w:b/>
        </w:rPr>
        <w:lastRenderedPageBreak/>
        <w:t>Annex 4</w:t>
      </w:r>
    </w:p>
    <w:p w:rsidR="005C022D" w:rsidRDefault="005C022D" w:rsidP="00EB184D">
      <w:pPr>
        <w:jc w:val="center"/>
        <w:outlineLvl w:val="0"/>
        <w:rPr>
          <w:b/>
          <w:u w:val="single"/>
        </w:rPr>
      </w:pPr>
    </w:p>
    <w:p w:rsidR="003D74F1" w:rsidRDefault="00EB184D" w:rsidP="00EB184D">
      <w:pPr>
        <w:jc w:val="center"/>
        <w:outlineLvl w:val="0"/>
        <w:rPr>
          <w:b/>
          <w:u w:val="single"/>
        </w:rPr>
      </w:pPr>
      <w:r w:rsidRPr="003F00DF">
        <w:rPr>
          <w:b/>
          <w:u w:val="single"/>
        </w:rPr>
        <w:t>Public Opinion</w:t>
      </w:r>
      <w:r w:rsidR="00AF7B5A">
        <w:rPr>
          <w:b/>
          <w:u w:val="single"/>
        </w:rPr>
        <w:t xml:space="preserve"> Surveys</w:t>
      </w:r>
    </w:p>
    <w:p w:rsidR="003D74F1" w:rsidRDefault="00EB184D" w:rsidP="00EB184D">
      <w:pPr>
        <w:jc w:val="center"/>
        <w:outlineLvl w:val="0"/>
        <w:rPr>
          <w:b/>
          <w:u w:val="single"/>
        </w:rPr>
      </w:pPr>
      <w:r w:rsidRPr="003F00DF">
        <w:rPr>
          <w:b/>
          <w:u w:val="single"/>
        </w:rPr>
        <w:t xml:space="preserve"> </w:t>
      </w:r>
    </w:p>
    <w:p w:rsidR="00EB184D" w:rsidRPr="003D74F1" w:rsidRDefault="003D74F1" w:rsidP="003D74F1">
      <w:pPr>
        <w:pStyle w:val="ListParagraph"/>
        <w:numPr>
          <w:ilvl w:val="0"/>
          <w:numId w:val="7"/>
        </w:numPr>
        <w:jc w:val="center"/>
        <w:outlineLvl w:val="0"/>
        <w:rPr>
          <w:b/>
          <w:u w:val="single"/>
        </w:rPr>
      </w:pPr>
      <w:r w:rsidRPr="003D74F1">
        <w:rPr>
          <w:b/>
          <w:u w:val="single"/>
        </w:rPr>
        <w:t xml:space="preserve">Results of </w:t>
      </w:r>
      <w:r w:rsidR="00EB184D" w:rsidRPr="003D74F1">
        <w:rPr>
          <w:b/>
          <w:u w:val="single"/>
        </w:rPr>
        <w:t>Focus Groups and Stakeholder Interviews</w:t>
      </w:r>
    </w:p>
    <w:p w:rsidR="00EB184D" w:rsidRPr="003F00DF" w:rsidRDefault="00EB184D" w:rsidP="00EB184D">
      <w:pPr>
        <w:rPr>
          <w:b/>
          <w:u w:val="single"/>
        </w:rPr>
      </w:pPr>
    </w:p>
    <w:p w:rsidR="00EB184D" w:rsidRPr="003F00DF" w:rsidRDefault="00EB184D" w:rsidP="00EB184D">
      <w:r w:rsidRPr="003F00DF">
        <w:t xml:space="preserve">A series of interviews and focus groups were conducted following the public release of the new </w:t>
      </w:r>
      <w:r w:rsidR="00DF249B">
        <w:t>Land Reform Plan</w:t>
      </w:r>
      <w:r w:rsidRPr="003F00DF">
        <w:t xml:space="preserve">, commissioned by </w:t>
      </w:r>
      <w:proofErr w:type="spellStart"/>
      <w:r w:rsidRPr="003F00DF">
        <w:t>AgriForm</w:t>
      </w:r>
      <w:proofErr w:type="spellEnd"/>
      <w:r w:rsidRPr="003F00DF">
        <w:t xml:space="preserve">, on behalf of the World Bank and the </w:t>
      </w:r>
      <w:proofErr w:type="spellStart"/>
      <w:r w:rsidRPr="003F00DF">
        <w:t>Frelarian</w:t>
      </w:r>
      <w:proofErr w:type="spellEnd"/>
      <w:r w:rsidRPr="003F00DF">
        <w:t xml:space="preserve"> government. Participants include key stakeholders such as government officials, politicians, traditional leaders, the private sector, the academic community, and civil society. Below is a summary of the findings on public opinion about the plan and the upcoming workshop: </w:t>
      </w:r>
    </w:p>
    <w:p w:rsidR="00EB184D" w:rsidRPr="003F00DF" w:rsidRDefault="00EB184D" w:rsidP="00EB184D"/>
    <w:p w:rsidR="00EB184D" w:rsidRDefault="00EB184D" w:rsidP="00EB184D">
      <w:pPr>
        <w:numPr>
          <w:ilvl w:val="0"/>
          <w:numId w:val="2"/>
        </w:numPr>
      </w:pPr>
      <w:r w:rsidRPr="003F00DF">
        <w:t xml:space="preserve">This plan will worsen the institutional confusion between the powers and responsibilities of the chiefs and local government, by adding yet another governing body. The plan does not provide for institutional integration between these three administrative actors. </w:t>
      </w:r>
    </w:p>
    <w:p w:rsidR="003D74F1" w:rsidRPr="003F00DF" w:rsidRDefault="003D74F1" w:rsidP="003D74F1">
      <w:pPr>
        <w:ind w:left="720"/>
      </w:pPr>
    </w:p>
    <w:p w:rsidR="00EB184D" w:rsidRDefault="00EB184D" w:rsidP="00EB184D">
      <w:pPr>
        <w:numPr>
          <w:ilvl w:val="0"/>
          <w:numId w:val="2"/>
        </w:numPr>
      </w:pPr>
      <w:r w:rsidRPr="003F00DF">
        <w:t>Many respondents do not like that the community administrator positions will be unpaid. They believe that this will allow only the wealthiest members of society to run for the positions. Many people also think this will encourage the taking of bribes.</w:t>
      </w:r>
    </w:p>
    <w:p w:rsidR="003D74F1" w:rsidRDefault="003D74F1" w:rsidP="003D74F1">
      <w:pPr>
        <w:pStyle w:val="ListParagraph"/>
      </w:pPr>
    </w:p>
    <w:p w:rsidR="00EB184D" w:rsidRDefault="00EB184D" w:rsidP="00EB184D">
      <w:pPr>
        <w:numPr>
          <w:ilvl w:val="0"/>
          <w:numId w:val="2"/>
        </w:numPr>
      </w:pPr>
      <w:r w:rsidRPr="003F00DF">
        <w:t>Most respondents approve of the plan’s proposal to register all land rights, and see it as much needed.</w:t>
      </w:r>
    </w:p>
    <w:p w:rsidR="003D74F1" w:rsidRDefault="003D74F1" w:rsidP="003D74F1">
      <w:pPr>
        <w:pStyle w:val="ListParagraph"/>
      </w:pPr>
    </w:p>
    <w:p w:rsidR="003D74F1" w:rsidRDefault="00EB184D" w:rsidP="00AD24D1">
      <w:pPr>
        <w:numPr>
          <w:ilvl w:val="0"/>
          <w:numId w:val="2"/>
        </w:numPr>
      </w:pPr>
      <w:r w:rsidRPr="003F00DF">
        <w:t xml:space="preserve">Many </w:t>
      </w:r>
      <w:r w:rsidR="00C73E15">
        <w:t xml:space="preserve">worry that the land they have been living off of without formal title will be sold to foreign companies and that they will be evicted. </w:t>
      </w:r>
    </w:p>
    <w:p w:rsidR="003D74F1" w:rsidRDefault="003D74F1" w:rsidP="008C07EF"/>
    <w:p w:rsidR="00EB184D" w:rsidRDefault="00EB184D" w:rsidP="00EB184D">
      <w:pPr>
        <w:numPr>
          <w:ilvl w:val="0"/>
          <w:numId w:val="2"/>
        </w:numPr>
      </w:pPr>
      <w:r w:rsidRPr="003F00DF">
        <w:t>Some respondents believed that the 20% participation by chiefs was too much. They thought that the remaining 80% would go to those in the chief’s inner circles, and chiefs would dominate.</w:t>
      </w:r>
    </w:p>
    <w:p w:rsidR="003D74F1" w:rsidRDefault="003D74F1" w:rsidP="003D74F1">
      <w:pPr>
        <w:pStyle w:val="ListParagraph"/>
      </w:pPr>
    </w:p>
    <w:p w:rsidR="00EB184D" w:rsidRDefault="00EB184D" w:rsidP="00EB184D">
      <w:pPr>
        <w:numPr>
          <w:ilvl w:val="0"/>
          <w:numId w:val="2"/>
        </w:numPr>
      </w:pPr>
      <w:r w:rsidRPr="003F00DF">
        <w:t>Others responded that the 20% participation by chiefs was too little, and they expressed concern that traditional safety nets and community values would erode over time.</w:t>
      </w:r>
    </w:p>
    <w:p w:rsidR="003D74F1" w:rsidRDefault="003D74F1" w:rsidP="003D74F1">
      <w:pPr>
        <w:pStyle w:val="ListParagraph"/>
      </w:pPr>
    </w:p>
    <w:p w:rsidR="003D74F1" w:rsidRDefault="00EB184D" w:rsidP="006C17BD">
      <w:pPr>
        <w:numPr>
          <w:ilvl w:val="0"/>
          <w:numId w:val="2"/>
        </w:numPr>
      </w:pPr>
      <w:r w:rsidRPr="003F00DF">
        <w:t xml:space="preserve">Women </w:t>
      </w:r>
      <w:r w:rsidR="00F277C1">
        <w:t xml:space="preserve">believe that there should be more protections of gender equality in the community land boards. The majority would like to see quotas instituted to mandate that women make up a substantial percentage of the land administrative systems. </w:t>
      </w:r>
    </w:p>
    <w:p w:rsidR="003D74F1" w:rsidRDefault="003D74F1" w:rsidP="008B5425"/>
    <w:p w:rsidR="00EB184D" w:rsidRPr="003F00DF" w:rsidRDefault="00EB184D" w:rsidP="00EB184D">
      <w:pPr>
        <w:numPr>
          <w:ilvl w:val="0"/>
          <w:numId w:val="2"/>
        </w:numPr>
      </w:pPr>
      <w:r w:rsidRPr="003F00DF">
        <w:t>Overall, most respondents believed that</w:t>
      </w:r>
      <w:r w:rsidR="00E62178">
        <w:t>, despite minor problems,</w:t>
      </w:r>
      <w:r w:rsidRPr="003F00DF">
        <w:t xml:space="preserve"> the plan is a good step towards better land policy and administration, and they hope that it passes the legislative stage. </w:t>
      </w:r>
    </w:p>
    <w:p w:rsidR="003D74F1" w:rsidRDefault="00F277C1">
      <w:pPr>
        <w:rPr>
          <w:b/>
        </w:rPr>
      </w:pPr>
      <w:r>
        <w:br w:type="page"/>
      </w:r>
      <w:r w:rsidR="00AF7B5A">
        <w:lastRenderedPageBreak/>
        <w:t xml:space="preserve">. </w:t>
      </w:r>
    </w:p>
    <w:p w:rsidR="00AF7B5A" w:rsidRPr="00AF7B5A" w:rsidRDefault="00AF7B5A" w:rsidP="00AF7B5A">
      <w:pPr>
        <w:pStyle w:val="ListParagraph"/>
        <w:numPr>
          <w:ilvl w:val="0"/>
          <w:numId w:val="7"/>
        </w:numPr>
        <w:jc w:val="center"/>
        <w:outlineLvl w:val="0"/>
        <w:rPr>
          <w:b/>
        </w:rPr>
      </w:pPr>
      <w:r>
        <w:rPr>
          <w:b/>
          <w:u w:val="single"/>
        </w:rPr>
        <w:t xml:space="preserve">Results of </w:t>
      </w:r>
      <w:r w:rsidRPr="00AF7B5A">
        <w:rPr>
          <w:b/>
          <w:u w:val="single"/>
        </w:rPr>
        <w:t>National Poll</w:t>
      </w:r>
      <w:r>
        <w:rPr>
          <w:b/>
          <w:u w:val="single"/>
        </w:rPr>
        <w:t>, Jan-March 201</w:t>
      </w:r>
      <w:r w:rsidR="004D2B75">
        <w:rPr>
          <w:b/>
          <w:u w:val="single"/>
        </w:rPr>
        <w:t>2</w:t>
      </w:r>
      <w:r w:rsidRPr="00AF7B5A">
        <w:rPr>
          <w:b/>
          <w:u w:val="single"/>
        </w:rPr>
        <w:t xml:space="preserve"> </w:t>
      </w:r>
    </w:p>
    <w:p w:rsidR="00E62178" w:rsidRDefault="00E62178"/>
    <w:p w:rsidR="00AF7B5A" w:rsidRDefault="008D4375" w:rsidP="00AF7B5A">
      <w:pPr>
        <w:pStyle w:val="ListParagraph"/>
        <w:ind w:left="0"/>
        <w:jc w:val="center"/>
        <w:rPr>
          <w:b/>
        </w:rPr>
      </w:pPr>
      <w:r w:rsidRPr="00AF7B5A">
        <w:rPr>
          <w:b/>
        </w:rPr>
        <w:t>National p</w:t>
      </w:r>
      <w:r w:rsidR="001C41F3" w:rsidRPr="00AF7B5A">
        <w:rPr>
          <w:b/>
        </w:rPr>
        <w:t xml:space="preserve">oll of </w:t>
      </w:r>
      <w:r w:rsidR="00F558D3" w:rsidRPr="00AF7B5A">
        <w:rPr>
          <w:b/>
        </w:rPr>
        <w:t xml:space="preserve">1160 </w:t>
      </w:r>
      <w:r w:rsidR="001C41F3" w:rsidRPr="00AF7B5A">
        <w:rPr>
          <w:b/>
        </w:rPr>
        <w:t xml:space="preserve">Likely Voters </w:t>
      </w:r>
    </w:p>
    <w:p w:rsidR="00AF7B5A" w:rsidRDefault="00AF7B5A" w:rsidP="00AF7B5A">
      <w:pPr>
        <w:pStyle w:val="ListParagraph"/>
        <w:ind w:left="0"/>
        <w:jc w:val="center"/>
        <w:rPr>
          <w:b/>
        </w:rPr>
      </w:pPr>
    </w:p>
    <w:p w:rsidR="00512F0E" w:rsidRPr="00AF7B5A" w:rsidRDefault="001C41F3" w:rsidP="00AF7B5A">
      <w:pPr>
        <w:pStyle w:val="ListParagraph"/>
        <w:ind w:left="0"/>
        <w:jc w:val="center"/>
        <w:rPr>
          <w:b/>
        </w:rPr>
      </w:pPr>
      <w:r w:rsidRPr="00AF7B5A">
        <w:rPr>
          <w:b/>
        </w:rPr>
        <w:t>(</w:t>
      </w:r>
      <w:r w:rsidR="00ED59E4" w:rsidRPr="00AF7B5A">
        <w:rPr>
          <w:b/>
        </w:rPr>
        <w:t>Survey conducted 1/1/201</w:t>
      </w:r>
      <w:r w:rsidR="004D2B75">
        <w:rPr>
          <w:b/>
        </w:rPr>
        <w:t>2</w:t>
      </w:r>
      <w:r w:rsidR="00ED59E4" w:rsidRPr="00AF7B5A">
        <w:rPr>
          <w:b/>
        </w:rPr>
        <w:t xml:space="preserve"> to 2/3/201</w:t>
      </w:r>
      <w:r w:rsidR="004D2B75">
        <w:rPr>
          <w:b/>
        </w:rPr>
        <w:t>2</w:t>
      </w:r>
      <w:r w:rsidR="00ED59E4" w:rsidRPr="00AF7B5A">
        <w:rPr>
          <w:b/>
        </w:rPr>
        <w:t>,</w:t>
      </w:r>
      <w:r w:rsidRPr="00AF7B5A">
        <w:rPr>
          <w:b/>
        </w:rPr>
        <w:t xml:space="preserve"> before the “secret meeting” controversy)</w:t>
      </w:r>
    </w:p>
    <w:p w:rsidR="00ED59E4" w:rsidRDefault="00ED59E4" w:rsidP="00ED59E4">
      <w:pPr>
        <w:pStyle w:val="ListParagraph"/>
        <w:ind w:left="0"/>
      </w:pPr>
    </w:p>
    <w:p w:rsidR="00512F0E" w:rsidRDefault="004D2B75" w:rsidP="00161B09">
      <w:r>
        <w:rPr>
          <w:noProof/>
        </w:rPr>
        <mc:AlternateContent>
          <mc:Choice Requires="wps">
            <w:drawing>
              <wp:anchor distT="0" distB="0" distL="114300" distR="114300" simplePos="0" relativeHeight="251665920" behindDoc="0" locked="0" layoutInCell="1" allowOverlap="1" wp14:anchorId="5F30502A" wp14:editId="5B8045F4">
                <wp:simplePos x="0" y="0"/>
                <wp:positionH relativeFrom="column">
                  <wp:posOffset>2963916</wp:posOffset>
                </wp:positionH>
                <wp:positionV relativeFrom="paragraph">
                  <wp:posOffset>5348605</wp:posOffset>
                </wp:positionV>
                <wp:extent cx="1026160" cy="401320"/>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1320"/>
                        </a:xfrm>
                        <a:prstGeom prst="rect">
                          <a:avLst/>
                        </a:prstGeom>
                        <a:solidFill>
                          <a:srgbClr val="FFFFFF"/>
                        </a:solidFill>
                        <a:ln w="9525">
                          <a:noFill/>
                          <a:miter lim="800000"/>
                          <a:headEnd/>
                          <a:tailEnd/>
                        </a:ln>
                      </wps:spPr>
                      <wps:txbx>
                        <w:txbxContent>
                          <w:p w:rsidR="00587930" w:rsidRDefault="00E2564D" w:rsidP="008B5C88">
                            <w:pPr>
                              <w:jc w:val="center"/>
                              <w:rPr>
                                <w:rFonts w:asciiTheme="minorHAnsi" w:hAnsiTheme="minorHAnsi" w:cstheme="minorHAnsi"/>
                                <w:sz w:val="20"/>
                                <w:szCs w:val="20"/>
                              </w:rPr>
                            </w:pPr>
                            <w:r>
                              <w:rPr>
                                <w:rFonts w:asciiTheme="minorHAnsi" w:hAnsiTheme="minorHAnsi" w:cstheme="minorHAnsi"/>
                                <w:sz w:val="20"/>
                                <w:szCs w:val="20"/>
                              </w:rPr>
                              <w:t>Independence</w:t>
                            </w:r>
                            <w:r w:rsidR="00587930"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4pt;margin-top:421.15pt;width:80.8pt;height:3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" stroked="f">
                <v:textbox>
                  <w:txbxContent>
                    <w:p w:rsidR="00587930" w:rsidRDefault="00E2564D" w:rsidP="008B5C88">
                      <w:pPr>
                        <w:jc w:val="center"/>
                        <w:rPr>
                          <w:rFonts w:asciiTheme="minorHAnsi" w:hAnsiTheme="minorHAnsi" w:cstheme="minorHAnsi"/>
                          <w:sz w:val="20"/>
                          <w:szCs w:val="20"/>
                        </w:rPr>
                      </w:pPr>
                      <w:r>
                        <w:rPr>
                          <w:rFonts w:asciiTheme="minorHAnsi" w:hAnsiTheme="minorHAnsi" w:cstheme="minorHAnsi"/>
                          <w:sz w:val="20"/>
                          <w:szCs w:val="20"/>
                        </w:rPr>
                        <w:t>Independence</w:t>
                      </w:r>
                      <w:r w:rsidR="00587930"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30894A7" wp14:editId="5B3BC3E7">
                <wp:simplePos x="0" y="0"/>
                <wp:positionH relativeFrom="column">
                  <wp:posOffset>2047611</wp:posOffset>
                </wp:positionH>
                <wp:positionV relativeFrom="paragraph">
                  <wp:posOffset>5343525</wp:posOffset>
                </wp:positionV>
                <wp:extent cx="1026543" cy="401320"/>
                <wp:effectExtent l="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43" cy="401320"/>
                        </a:xfrm>
                        <a:prstGeom prst="rect">
                          <a:avLst/>
                        </a:prstGeom>
                        <a:solidFill>
                          <a:srgbClr val="FFFFFF"/>
                        </a:solidFill>
                        <a:ln w="9525">
                          <a:noFill/>
                          <a:miter lim="800000"/>
                          <a:headEnd/>
                          <a:tailEnd/>
                        </a:ln>
                      </wps:spPr>
                      <wps:txbx>
                        <w:txbxContent>
                          <w:p w:rsidR="00587930" w:rsidRDefault="00587930" w:rsidP="008B5C88">
                            <w:pPr>
                              <w:jc w:val="center"/>
                              <w:rPr>
                                <w:rFonts w:asciiTheme="minorHAnsi" w:hAnsiTheme="minorHAnsi" w:cstheme="minorHAnsi"/>
                                <w:sz w:val="20"/>
                                <w:szCs w:val="20"/>
                              </w:rPr>
                            </w:pPr>
                            <w:r>
                              <w:rPr>
                                <w:rFonts w:asciiTheme="minorHAnsi" w:hAnsiTheme="minorHAnsi" w:cstheme="minorHAnsi"/>
                                <w:sz w:val="20"/>
                                <w:szCs w:val="20"/>
                              </w:rPr>
                              <w:t>Farmers’</w:t>
                            </w:r>
                            <w:r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1.25pt;margin-top:420.75pt;width:80.85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" stroked="f">
                <v:textbox>
                  <w:txbxContent>
                    <w:p w:rsidR="00587930" w:rsidRDefault="00587930" w:rsidP="008B5C88">
                      <w:pPr>
                        <w:jc w:val="center"/>
                        <w:rPr>
                          <w:rFonts w:asciiTheme="minorHAnsi" w:hAnsiTheme="minorHAnsi" w:cstheme="minorHAnsi"/>
                          <w:sz w:val="20"/>
                          <w:szCs w:val="20"/>
                        </w:rPr>
                      </w:pPr>
                      <w:r>
                        <w:rPr>
                          <w:rFonts w:asciiTheme="minorHAnsi" w:hAnsiTheme="minorHAnsi" w:cstheme="minorHAnsi"/>
                          <w:sz w:val="20"/>
                          <w:szCs w:val="20"/>
                        </w:rPr>
                        <w:t>Farmers’</w:t>
                      </w:r>
                      <w:r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sidR="00C73E15">
        <w:rPr>
          <w:noProof/>
        </w:rPr>
        <mc:AlternateContent>
          <mc:Choice Requires="wps">
            <w:drawing>
              <wp:anchor distT="0" distB="0" distL="114300" distR="114300" simplePos="0" relativeHeight="251661824" behindDoc="0" locked="0" layoutInCell="1" allowOverlap="1" wp14:anchorId="1ED74AB7" wp14:editId="445A0122">
                <wp:simplePos x="0" y="0"/>
                <wp:positionH relativeFrom="column">
                  <wp:posOffset>1155700</wp:posOffset>
                </wp:positionH>
                <wp:positionV relativeFrom="paragraph">
                  <wp:posOffset>5343789</wp:posOffset>
                </wp:positionV>
                <wp:extent cx="931545" cy="40132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01320"/>
                        </a:xfrm>
                        <a:prstGeom prst="rect">
                          <a:avLst/>
                        </a:prstGeom>
                        <a:solidFill>
                          <a:srgbClr val="FFFFFF"/>
                        </a:solidFill>
                        <a:ln w="9525">
                          <a:noFill/>
                          <a:miter lim="800000"/>
                          <a:headEnd/>
                          <a:tailEnd/>
                        </a:ln>
                      </wps:spPr>
                      <wps:txbx>
                        <w:txbxContent>
                          <w:p w:rsidR="00587930" w:rsidRDefault="00587930" w:rsidP="008B5C88">
                            <w:pPr>
                              <w:jc w:val="center"/>
                              <w:rPr>
                                <w:rFonts w:asciiTheme="minorHAnsi" w:hAnsiTheme="minorHAnsi" w:cstheme="minorHAnsi"/>
                                <w:sz w:val="20"/>
                                <w:szCs w:val="20"/>
                              </w:rPr>
                            </w:pPr>
                            <w:r w:rsidRPr="008B5C88">
                              <w:rPr>
                                <w:rFonts w:asciiTheme="minorHAnsi" w:hAnsiTheme="minorHAnsi" w:cstheme="minorHAnsi"/>
                                <w:sz w:val="20"/>
                                <w:szCs w:val="20"/>
                              </w:rPr>
                              <w:t>R</w:t>
                            </w:r>
                            <w:r w:rsidRPr="00C73E15">
                              <w:rPr>
                                <w:rFonts w:asciiTheme="minorHAnsi" w:hAnsiTheme="minorHAnsi" w:cstheme="minorHAnsi"/>
                                <w:sz w:val="20"/>
                                <w:szCs w:val="20"/>
                              </w:rPr>
                              <w:t>eform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1pt;margin-top:420.75pt;width:73.35pt;height:3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" stroked="f">
                <v:textbox>
                  <w:txbxContent>
                    <w:p w:rsidR="00587930" w:rsidRDefault="00587930" w:rsidP="008B5C88">
                      <w:pPr>
                        <w:jc w:val="center"/>
                        <w:rPr>
                          <w:rFonts w:asciiTheme="minorHAnsi" w:hAnsiTheme="minorHAnsi" w:cstheme="minorHAnsi"/>
                          <w:sz w:val="20"/>
                          <w:szCs w:val="20"/>
                        </w:rPr>
                      </w:pPr>
                      <w:r w:rsidRPr="008B5C88">
                        <w:rPr>
                          <w:rFonts w:asciiTheme="minorHAnsi" w:hAnsiTheme="minorHAnsi" w:cstheme="minorHAnsi"/>
                          <w:sz w:val="20"/>
                          <w:szCs w:val="20"/>
                        </w:rPr>
                        <w:t>R</w:t>
                      </w:r>
                      <w:r w:rsidRPr="00C73E15">
                        <w:rPr>
                          <w:rFonts w:asciiTheme="minorHAnsi" w:hAnsiTheme="minorHAnsi" w:cstheme="minorHAnsi"/>
                          <w:sz w:val="20"/>
                          <w:szCs w:val="20"/>
                        </w:rPr>
                        <w:t>eform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sidR="00124373">
        <w:rPr>
          <w:noProof/>
        </w:rPr>
        <w:drawing>
          <wp:inline distT="0" distB="0" distL="0" distR="0" wp14:anchorId="4BEA4719" wp14:editId="75B66A70">
            <wp:extent cx="4933950" cy="24384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558D3" w:rsidRPr="00F558D3">
        <w:rPr>
          <w:noProof/>
        </w:rPr>
        <w:drawing>
          <wp:inline distT="0" distB="0" distL="0" distR="0" wp14:anchorId="721E3B27" wp14:editId="0CD039BD">
            <wp:extent cx="4933950" cy="151447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558D3" w:rsidRPr="00F558D3">
        <w:rPr>
          <w:noProof/>
        </w:rPr>
        <w:drawing>
          <wp:inline distT="0" distB="0" distL="0" distR="0" wp14:anchorId="2B43B0CC" wp14:editId="5EE2513B">
            <wp:extent cx="5010150" cy="253365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59E4" w:rsidRDefault="00ED59E4" w:rsidP="00161B09"/>
    <w:p w:rsidR="00ED59E4" w:rsidRDefault="00ED59E4"/>
    <w:p w:rsidR="00AF7B5A" w:rsidRPr="00AF7B5A" w:rsidRDefault="00AF7B5A" w:rsidP="00AF7B5A">
      <w:pPr>
        <w:pStyle w:val="ListParagraph"/>
        <w:numPr>
          <w:ilvl w:val="0"/>
          <w:numId w:val="7"/>
        </w:numPr>
        <w:jc w:val="center"/>
        <w:outlineLvl w:val="0"/>
        <w:rPr>
          <w:b/>
        </w:rPr>
      </w:pPr>
      <w:r w:rsidRPr="00AF7B5A">
        <w:rPr>
          <w:b/>
          <w:u w:val="single"/>
        </w:rPr>
        <w:lastRenderedPageBreak/>
        <w:t xml:space="preserve">Results of National Poll, </w:t>
      </w:r>
      <w:r w:rsidR="004D2B75">
        <w:rPr>
          <w:b/>
          <w:u w:val="single"/>
        </w:rPr>
        <w:t>May-</w:t>
      </w:r>
      <w:r>
        <w:rPr>
          <w:b/>
          <w:u w:val="single"/>
        </w:rPr>
        <w:t>June</w:t>
      </w:r>
      <w:r w:rsidRPr="00AF7B5A">
        <w:rPr>
          <w:b/>
          <w:u w:val="single"/>
        </w:rPr>
        <w:t xml:space="preserve"> 201</w:t>
      </w:r>
      <w:r w:rsidR="004D2B75">
        <w:rPr>
          <w:b/>
          <w:u w:val="single"/>
        </w:rPr>
        <w:t>2</w:t>
      </w:r>
      <w:r w:rsidRPr="00AF7B5A">
        <w:rPr>
          <w:b/>
          <w:u w:val="single"/>
        </w:rPr>
        <w:t xml:space="preserve"> </w:t>
      </w:r>
    </w:p>
    <w:p w:rsidR="00AF7B5A" w:rsidRDefault="00AF7B5A" w:rsidP="00FA6EA4"/>
    <w:p w:rsidR="00E62178" w:rsidRPr="00AF7B5A" w:rsidRDefault="008D4375" w:rsidP="00AF7B5A">
      <w:pPr>
        <w:jc w:val="center"/>
        <w:rPr>
          <w:b/>
        </w:rPr>
      </w:pPr>
      <w:r w:rsidRPr="00AF7B5A">
        <w:rPr>
          <w:b/>
        </w:rPr>
        <w:t xml:space="preserve">National </w:t>
      </w:r>
      <w:r w:rsidR="001C41F3" w:rsidRPr="00AF7B5A">
        <w:rPr>
          <w:b/>
        </w:rPr>
        <w:t>Po</w:t>
      </w:r>
      <w:r w:rsidR="00FA6EA4" w:rsidRPr="00AF7B5A">
        <w:rPr>
          <w:b/>
        </w:rPr>
        <w:t>ll of 997 Likely Voters (</w:t>
      </w:r>
      <w:r w:rsidRPr="00AF7B5A">
        <w:rPr>
          <w:b/>
        </w:rPr>
        <w:t>Survey</w:t>
      </w:r>
      <w:r w:rsidR="00FA6EA4" w:rsidRPr="00AF7B5A">
        <w:rPr>
          <w:b/>
        </w:rPr>
        <w:t xml:space="preserve"> conducted 0</w:t>
      </w:r>
      <w:r w:rsidR="00E54E48">
        <w:rPr>
          <w:b/>
        </w:rPr>
        <w:t>6</w:t>
      </w:r>
      <w:r w:rsidR="00FA6EA4" w:rsidRPr="00AF7B5A">
        <w:rPr>
          <w:b/>
        </w:rPr>
        <w:t>/06/201</w:t>
      </w:r>
      <w:r w:rsidR="004D2B75">
        <w:rPr>
          <w:b/>
        </w:rPr>
        <w:t>2</w:t>
      </w:r>
      <w:r w:rsidR="00FA6EA4" w:rsidRPr="00AF7B5A">
        <w:rPr>
          <w:b/>
        </w:rPr>
        <w:t xml:space="preserve"> to 0</w:t>
      </w:r>
      <w:r w:rsidR="004D2B75">
        <w:rPr>
          <w:b/>
        </w:rPr>
        <w:t>6</w:t>
      </w:r>
      <w:r w:rsidR="00FA6EA4" w:rsidRPr="00AF7B5A">
        <w:rPr>
          <w:b/>
        </w:rPr>
        <w:t>/12/201</w:t>
      </w:r>
      <w:r w:rsidR="004D2B75">
        <w:rPr>
          <w:b/>
        </w:rPr>
        <w:t>2</w:t>
      </w:r>
      <w:r w:rsidR="001C41F3" w:rsidRPr="00AF7B5A">
        <w:rPr>
          <w:b/>
        </w:rPr>
        <w:t>, after t</w:t>
      </w:r>
      <w:r w:rsidR="00FA6EA4" w:rsidRPr="00AF7B5A">
        <w:rPr>
          <w:b/>
        </w:rPr>
        <w:t>he “secret meeting” controversy)</w:t>
      </w:r>
    </w:p>
    <w:p w:rsidR="00161B09" w:rsidRDefault="00161B09" w:rsidP="00FA6EA4"/>
    <w:p w:rsidR="001C41F3" w:rsidRDefault="00FA6EA4" w:rsidP="00BC6AB9">
      <w:pPr>
        <w:pStyle w:val="ListParagraph"/>
        <w:ind w:left="0"/>
      </w:pPr>
      <w:r w:rsidRPr="00FA6EA4">
        <w:rPr>
          <w:noProof/>
        </w:rPr>
        <w:drawing>
          <wp:inline distT="0" distB="0" distL="0" distR="0" wp14:anchorId="2B533D72" wp14:editId="3368FF4E">
            <wp:extent cx="4933950" cy="243840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6EA4" w:rsidRDefault="004D2B75" w:rsidP="00BC6AB9">
      <w:pPr>
        <w:pStyle w:val="ListParagraph"/>
        <w:ind w:left="0"/>
      </w:pPr>
      <w:r>
        <w:rPr>
          <w:noProof/>
        </w:rPr>
        <mc:AlternateContent>
          <mc:Choice Requires="wps">
            <w:drawing>
              <wp:anchor distT="0" distB="0" distL="114300" distR="114300" simplePos="0" relativeHeight="251667968" behindDoc="0" locked="0" layoutInCell="1" allowOverlap="1" wp14:anchorId="5E171259" wp14:editId="3627D752">
                <wp:simplePos x="0" y="0"/>
                <wp:positionH relativeFrom="column">
                  <wp:posOffset>1174750</wp:posOffset>
                </wp:positionH>
                <wp:positionV relativeFrom="paragraph">
                  <wp:posOffset>2905760</wp:posOffset>
                </wp:positionV>
                <wp:extent cx="931545" cy="401320"/>
                <wp:effectExtent l="0" t="0" r="190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01320"/>
                        </a:xfrm>
                        <a:prstGeom prst="rect">
                          <a:avLst/>
                        </a:prstGeom>
                        <a:solidFill>
                          <a:srgbClr val="FFFFFF"/>
                        </a:solidFill>
                        <a:ln w="9525">
                          <a:noFill/>
                          <a:miter lim="800000"/>
                          <a:headEnd/>
                          <a:tailEnd/>
                        </a:ln>
                      </wps:spPr>
                      <wps:txbx>
                        <w:txbxContent>
                          <w:p w:rsidR="00587930" w:rsidRDefault="00587930" w:rsidP="008B5C88">
                            <w:pPr>
                              <w:jc w:val="center"/>
                              <w:rPr>
                                <w:rFonts w:asciiTheme="minorHAnsi" w:hAnsiTheme="minorHAnsi" w:cstheme="minorHAnsi"/>
                                <w:sz w:val="20"/>
                                <w:szCs w:val="20"/>
                              </w:rPr>
                            </w:pPr>
                            <w:r w:rsidRPr="008B5C88">
                              <w:rPr>
                                <w:rFonts w:asciiTheme="minorHAnsi" w:hAnsiTheme="minorHAnsi" w:cstheme="minorHAnsi"/>
                                <w:sz w:val="20"/>
                                <w:szCs w:val="20"/>
                              </w:rPr>
                              <w:t>R</w:t>
                            </w:r>
                            <w:r w:rsidRPr="00C73E15">
                              <w:rPr>
                                <w:rFonts w:asciiTheme="minorHAnsi" w:hAnsiTheme="minorHAnsi" w:cstheme="minorHAnsi"/>
                                <w:sz w:val="20"/>
                                <w:szCs w:val="20"/>
                              </w:rPr>
                              <w:t>eform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2.5pt;margin-top:228.8pt;width:73.35pt;height:3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" stroked="f">
                <v:textbox>
                  <w:txbxContent>
                    <w:p w:rsidR="00587930" w:rsidRDefault="00587930" w:rsidP="008B5C88">
                      <w:pPr>
                        <w:jc w:val="center"/>
                        <w:rPr>
                          <w:rFonts w:asciiTheme="minorHAnsi" w:hAnsiTheme="minorHAnsi" w:cstheme="minorHAnsi"/>
                          <w:sz w:val="20"/>
                          <w:szCs w:val="20"/>
                        </w:rPr>
                      </w:pPr>
                      <w:r w:rsidRPr="008B5C88">
                        <w:rPr>
                          <w:rFonts w:asciiTheme="minorHAnsi" w:hAnsiTheme="minorHAnsi" w:cstheme="minorHAnsi"/>
                          <w:sz w:val="20"/>
                          <w:szCs w:val="20"/>
                        </w:rPr>
                        <w:t>R</w:t>
                      </w:r>
                      <w:r w:rsidRPr="00C73E15">
                        <w:rPr>
                          <w:rFonts w:asciiTheme="minorHAnsi" w:hAnsiTheme="minorHAnsi" w:cstheme="minorHAnsi"/>
                          <w:sz w:val="20"/>
                          <w:szCs w:val="20"/>
                        </w:rPr>
                        <w:t>eform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17C295A" wp14:editId="034B1CE5">
                <wp:simplePos x="0" y="0"/>
                <wp:positionH relativeFrom="column">
                  <wp:posOffset>2988945</wp:posOffset>
                </wp:positionH>
                <wp:positionV relativeFrom="paragraph">
                  <wp:posOffset>2901579</wp:posOffset>
                </wp:positionV>
                <wp:extent cx="1026160" cy="401320"/>
                <wp:effectExtent l="0" t="0" r="254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1320"/>
                        </a:xfrm>
                        <a:prstGeom prst="rect">
                          <a:avLst/>
                        </a:prstGeom>
                        <a:solidFill>
                          <a:srgbClr val="FFFFFF"/>
                        </a:solidFill>
                        <a:ln w="9525">
                          <a:noFill/>
                          <a:miter lim="800000"/>
                          <a:headEnd/>
                          <a:tailEnd/>
                        </a:ln>
                      </wps:spPr>
                      <wps:txbx>
                        <w:txbxContent>
                          <w:p w:rsidR="00587930" w:rsidRDefault="00E2564D" w:rsidP="008B5C88">
                            <w:pPr>
                              <w:jc w:val="center"/>
                              <w:rPr>
                                <w:rFonts w:asciiTheme="minorHAnsi" w:hAnsiTheme="minorHAnsi" w:cstheme="minorHAnsi"/>
                                <w:sz w:val="20"/>
                                <w:szCs w:val="20"/>
                              </w:rPr>
                            </w:pPr>
                            <w:r>
                              <w:rPr>
                                <w:rFonts w:asciiTheme="minorHAnsi" w:hAnsiTheme="minorHAnsi" w:cstheme="minorHAnsi"/>
                                <w:sz w:val="20"/>
                                <w:szCs w:val="20"/>
                              </w:rPr>
                              <w:t>Independence</w:t>
                            </w:r>
                            <w:r w:rsidR="00587930"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5.35pt;margin-top:228.45pt;width:80.8pt;height:3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sXIgIAACMEAAAOAAAAZHJzL2Uyb0RvYy54bWysU9tuGyEQfa/Uf0C813up7SQ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" stroked="f">
                <v:textbox>
                  <w:txbxContent>
                    <w:p w:rsidR="00587930" w:rsidRDefault="00E2564D" w:rsidP="008B5C88">
                      <w:pPr>
                        <w:jc w:val="center"/>
                        <w:rPr>
                          <w:rFonts w:asciiTheme="minorHAnsi" w:hAnsiTheme="minorHAnsi" w:cstheme="minorHAnsi"/>
                          <w:sz w:val="20"/>
                          <w:szCs w:val="20"/>
                        </w:rPr>
                      </w:pPr>
                      <w:r>
                        <w:rPr>
                          <w:rFonts w:asciiTheme="minorHAnsi" w:hAnsiTheme="minorHAnsi" w:cstheme="minorHAnsi"/>
                          <w:sz w:val="20"/>
                          <w:szCs w:val="20"/>
                        </w:rPr>
                        <w:t>Independence</w:t>
                      </w:r>
                      <w:r w:rsidR="00587930"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73A01D55" wp14:editId="60924329">
                <wp:simplePos x="0" y="0"/>
                <wp:positionH relativeFrom="column">
                  <wp:posOffset>2075180</wp:posOffset>
                </wp:positionH>
                <wp:positionV relativeFrom="paragraph">
                  <wp:posOffset>2909199</wp:posOffset>
                </wp:positionV>
                <wp:extent cx="1026160" cy="401320"/>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1320"/>
                        </a:xfrm>
                        <a:prstGeom prst="rect">
                          <a:avLst/>
                        </a:prstGeom>
                        <a:solidFill>
                          <a:srgbClr val="FFFFFF"/>
                        </a:solidFill>
                        <a:ln w="9525">
                          <a:noFill/>
                          <a:miter lim="800000"/>
                          <a:headEnd/>
                          <a:tailEnd/>
                        </a:ln>
                      </wps:spPr>
                      <wps:txbx>
                        <w:txbxContent>
                          <w:p w:rsidR="00587930" w:rsidRDefault="00587930" w:rsidP="008B5C88">
                            <w:pPr>
                              <w:jc w:val="center"/>
                              <w:rPr>
                                <w:rFonts w:asciiTheme="minorHAnsi" w:hAnsiTheme="minorHAnsi" w:cstheme="minorHAnsi"/>
                                <w:sz w:val="20"/>
                                <w:szCs w:val="20"/>
                              </w:rPr>
                            </w:pPr>
                            <w:r>
                              <w:rPr>
                                <w:rFonts w:asciiTheme="minorHAnsi" w:hAnsiTheme="minorHAnsi" w:cstheme="minorHAnsi"/>
                                <w:sz w:val="20"/>
                                <w:szCs w:val="20"/>
                              </w:rPr>
                              <w:t>Farmers’</w:t>
                            </w:r>
                            <w:r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3.4pt;margin-top:229.05pt;width:80.8pt;height:3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" stroked="f">
                <v:textbox>
                  <w:txbxContent>
                    <w:p w:rsidR="00587930" w:rsidRDefault="00587930" w:rsidP="008B5C88">
                      <w:pPr>
                        <w:jc w:val="center"/>
                        <w:rPr>
                          <w:rFonts w:asciiTheme="minorHAnsi" w:hAnsiTheme="minorHAnsi" w:cstheme="minorHAnsi"/>
                          <w:sz w:val="20"/>
                          <w:szCs w:val="20"/>
                        </w:rPr>
                      </w:pPr>
                      <w:r>
                        <w:rPr>
                          <w:rFonts w:asciiTheme="minorHAnsi" w:hAnsiTheme="minorHAnsi" w:cstheme="minorHAnsi"/>
                          <w:sz w:val="20"/>
                          <w:szCs w:val="20"/>
                        </w:rPr>
                        <w:t>Farmers’</w:t>
                      </w:r>
                      <w:r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sidR="00FA6EA4" w:rsidRPr="00FA6EA4">
        <w:rPr>
          <w:noProof/>
        </w:rPr>
        <w:drawing>
          <wp:inline distT="0" distB="0" distL="0" distR="0" wp14:anchorId="66276145" wp14:editId="0FCB8B0E">
            <wp:extent cx="4933950" cy="1514475"/>
            <wp:effectExtent l="0" t="0" r="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C6AB9" w:rsidRPr="00BC6AB9">
        <w:rPr>
          <w:noProof/>
        </w:rPr>
        <w:drawing>
          <wp:inline distT="0" distB="0" distL="0" distR="0" wp14:anchorId="0EA25CA6" wp14:editId="05C90780">
            <wp:extent cx="5010150" cy="2533650"/>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6EA4" w:rsidRDefault="00CF3A65" w:rsidP="00BC6AB9">
      <w:pPr>
        <w:pStyle w:val="ListParagraph"/>
        <w:ind w:left="0"/>
      </w:pPr>
      <w:r w:rsidRPr="00CF3A65">
        <w:rPr>
          <w:noProof/>
        </w:rPr>
        <w:lastRenderedPageBreak/>
        <mc:AlternateContent>
          <mc:Choice Requires="wps">
            <w:drawing>
              <wp:anchor distT="0" distB="0" distL="114300" distR="114300" simplePos="0" relativeHeight="251676160" behindDoc="0" locked="0" layoutInCell="1" allowOverlap="1" wp14:anchorId="0C318003" wp14:editId="6208A3A4">
                <wp:simplePos x="0" y="0"/>
                <wp:positionH relativeFrom="column">
                  <wp:posOffset>2994025</wp:posOffset>
                </wp:positionH>
                <wp:positionV relativeFrom="paragraph">
                  <wp:posOffset>5335905</wp:posOffset>
                </wp:positionV>
                <wp:extent cx="1026160" cy="401320"/>
                <wp:effectExtent l="0" t="0" r="254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1320"/>
                        </a:xfrm>
                        <a:prstGeom prst="rect">
                          <a:avLst/>
                        </a:prstGeom>
                        <a:solidFill>
                          <a:srgbClr val="FFFFFF"/>
                        </a:solidFill>
                        <a:ln w="9525">
                          <a:noFill/>
                          <a:miter lim="800000"/>
                          <a:headEnd/>
                          <a:tailEnd/>
                        </a:ln>
                      </wps:spPr>
                      <wps:txbx>
                        <w:txbxContent>
                          <w:p w:rsidR="00587930" w:rsidRDefault="00E2564D" w:rsidP="008B5C88">
                            <w:pPr>
                              <w:jc w:val="center"/>
                              <w:rPr>
                                <w:rFonts w:asciiTheme="minorHAnsi" w:hAnsiTheme="minorHAnsi" w:cstheme="minorHAnsi"/>
                                <w:sz w:val="20"/>
                                <w:szCs w:val="20"/>
                              </w:rPr>
                            </w:pPr>
                            <w:r>
                              <w:rPr>
                                <w:rFonts w:asciiTheme="minorHAnsi" w:hAnsiTheme="minorHAnsi" w:cstheme="minorHAnsi"/>
                                <w:sz w:val="20"/>
                                <w:szCs w:val="20"/>
                              </w:rPr>
                              <w:t>Independence</w:t>
                            </w:r>
                            <w:r w:rsidR="00587930"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5.75pt;margin-top:420.15pt;width:80.8pt;height:3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WdIgIAACM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" stroked="f">
                <v:textbox>
                  <w:txbxContent>
                    <w:p w:rsidR="00587930" w:rsidRDefault="00E2564D" w:rsidP="008B5C88">
                      <w:pPr>
                        <w:jc w:val="center"/>
                        <w:rPr>
                          <w:rFonts w:asciiTheme="minorHAnsi" w:hAnsiTheme="minorHAnsi" w:cstheme="minorHAnsi"/>
                          <w:sz w:val="20"/>
                          <w:szCs w:val="20"/>
                        </w:rPr>
                      </w:pPr>
                      <w:r>
                        <w:rPr>
                          <w:rFonts w:asciiTheme="minorHAnsi" w:hAnsiTheme="minorHAnsi" w:cstheme="minorHAnsi"/>
                          <w:sz w:val="20"/>
                          <w:szCs w:val="20"/>
                        </w:rPr>
                        <w:t>Independence</w:t>
                      </w:r>
                      <w:r w:rsidR="00587930"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sidRPr="00CF3A65">
        <w:rPr>
          <w:noProof/>
        </w:rPr>
        <mc:AlternateContent>
          <mc:Choice Requires="wps">
            <w:drawing>
              <wp:anchor distT="0" distB="0" distL="114300" distR="114300" simplePos="0" relativeHeight="251675136" behindDoc="0" locked="0" layoutInCell="1" allowOverlap="1" wp14:anchorId="007ABF65" wp14:editId="000D3FFD">
                <wp:simplePos x="0" y="0"/>
                <wp:positionH relativeFrom="column">
                  <wp:posOffset>2080260</wp:posOffset>
                </wp:positionH>
                <wp:positionV relativeFrom="paragraph">
                  <wp:posOffset>5343525</wp:posOffset>
                </wp:positionV>
                <wp:extent cx="1026160" cy="401320"/>
                <wp:effectExtent l="0" t="0" r="254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1320"/>
                        </a:xfrm>
                        <a:prstGeom prst="rect">
                          <a:avLst/>
                        </a:prstGeom>
                        <a:solidFill>
                          <a:srgbClr val="FFFFFF"/>
                        </a:solidFill>
                        <a:ln w="9525">
                          <a:noFill/>
                          <a:miter lim="800000"/>
                          <a:headEnd/>
                          <a:tailEnd/>
                        </a:ln>
                      </wps:spPr>
                      <wps:txbx>
                        <w:txbxContent>
                          <w:p w:rsidR="00587930" w:rsidRDefault="00587930" w:rsidP="008B5C88">
                            <w:pPr>
                              <w:jc w:val="center"/>
                              <w:rPr>
                                <w:rFonts w:asciiTheme="minorHAnsi" w:hAnsiTheme="minorHAnsi" w:cstheme="minorHAnsi"/>
                                <w:sz w:val="20"/>
                                <w:szCs w:val="20"/>
                              </w:rPr>
                            </w:pPr>
                            <w:r>
                              <w:rPr>
                                <w:rFonts w:asciiTheme="minorHAnsi" w:hAnsiTheme="minorHAnsi" w:cstheme="minorHAnsi"/>
                                <w:sz w:val="20"/>
                                <w:szCs w:val="20"/>
                              </w:rPr>
                              <w:t>Farmers’</w:t>
                            </w:r>
                            <w:r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3.8pt;margin-top:420.75pt;width:80.8pt;height:3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bIgIAACQEAAAOAAAAZHJzL2Uyb0RvYy54bWysU9tuGyEQfa/Uf0C813uJ7SY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" stroked="f">
                <v:textbox>
                  <w:txbxContent>
                    <w:p w:rsidR="00587930" w:rsidRDefault="00587930" w:rsidP="008B5C88">
                      <w:pPr>
                        <w:jc w:val="center"/>
                        <w:rPr>
                          <w:rFonts w:asciiTheme="minorHAnsi" w:hAnsiTheme="minorHAnsi" w:cstheme="minorHAnsi"/>
                          <w:sz w:val="20"/>
                          <w:szCs w:val="20"/>
                        </w:rPr>
                      </w:pPr>
                      <w:r>
                        <w:rPr>
                          <w:rFonts w:asciiTheme="minorHAnsi" w:hAnsiTheme="minorHAnsi" w:cstheme="minorHAnsi"/>
                          <w:sz w:val="20"/>
                          <w:szCs w:val="20"/>
                        </w:rPr>
                        <w:t>Farmers’</w:t>
                      </w:r>
                      <w:r w:rsidRPr="00C73E15">
                        <w:rPr>
                          <w:rFonts w:asciiTheme="minorHAnsi" w:hAnsiTheme="minorHAnsi" w:cstheme="minorHAnsi"/>
                          <w:sz w:val="20"/>
                          <w:szCs w:val="20"/>
                        </w:rPr>
                        <w:t xml:space="preserve">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sidRPr="00CF3A65">
        <w:rPr>
          <w:noProof/>
        </w:rPr>
        <mc:AlternateContent>
          <mc:Choice Requires="wps">
            <w:drawing>
              <wp:anchor distT="0" distB="0" distL="114300" distR="114300" simplePos="0" relativeHeight="251674112" behindDoc="0" locked="0" layoutInCell="1" allowOverlap="1" wp14:anchorId="175C8C87" wp14:editId="5487DE2F">
                <wp:simplePos x="0" y="0"/>
                <wp:positionH relativeFrom="column">
                  <wp:posOffset>1179830</wp:posOffset>
                </wp:positionH>
                <wp:positionV relativeFrom="paragraph">
                  <wp:posOffset>5340614</wp:posOffset>
                </wp:positionV>
                <wp:extent cx="931545" cy="40132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01320"/>
                        </a:xfrm>
                        <a:prstGeom prst="rect">
                          <a:avLst/>
                        </a:prstGeom>
                        <a:solidFill>
                          <a:srgbClr val="FFFFFF"/>
                        </a:solidFill>
                        <a:ln w="9525">
                          <a:noFill/>
                          <a:miter lim="800000"/>
                          <a:headEnd/>
                          <a:tailEnd/>
                        </a:ln>
                      </wps:spPr>
                      <wps:txbx>
                        <w:txbxContent>
                          <w:p w:rsidR="00587930" w:rsidRDefault="00587930" w:rsidP="008B5C88">
                            <w:pPr>
                              <w:jc w:val="center"/>
                              <w:rPr>
                                <w:rFonts w:asciiTheme="minorHAnsi" w:hAnsiTheme="minorHAnsi" w:cstheme="minorHAnsi"/>
                                <w:sz w:val="20"/>
                                <w:szCs w:val="20"/>
                              </w:rPr>
                            </w:pPr>
                            <w:r w:rsidRPr="008B5C88">
                              <w:rPr>
                                <w:rFonts w:asciiTheme="minorHAnsi" w:hAnsiTheme="minorHAnsi" w:cstheme="minorHAnsi"/>
                                <w:sz w:val="20"/>
                                <w:szCs w:val="20"/>
                              </w:rPr>
                              <w:t>R</w:t>
                            </w:r>
                            <w:r w:rsidRPr="00C73E15">
                              <w:rPr>
                                <w:rFonts w:asciiTheme="minorHAnsi" w:hAnsiTheme="minorHAnsi" w:cstheme="minorHAnsi"/>
                                <w:sz w:val="20"/>
                                <w:szCs w:val="20"/>
                              </w:rPr>
                              <w:t>eform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2.9pt;margin-top:420.5pt;width:73.35pt;height:3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" stroked="f">
                <v:textbox>
                  <w:txbxContent>
                    <w:p w:rsidR="00587930" w:rsidRDefault="00587930" w:rsidP="008B5C88">
                      <w:pPr>
                        <w:jc w:val="center"/>
                        <w:rPr>
                          <w:rFonts w:asciiTheme="minorHAnsi" w:hAnsiTheme="minorHAnsi" w:cstheme="minorHAnsi"/>
                          <w:sz w:val="20"/>
                          <w:szCs w:val="20"/>
                        </w:rPr>
                      </w:pPr>
                      <w:r w:rsidRPr="008B5C88">
                        <w:rPr>
                          <w:rFonts w:asciiTheme="minorHAnsi" w:hAnsiTheme="minorHAnsi" w:cstheme="minorHAnsi"/>
                          <w:sz w:val="20"/>
                          <w:szCs w:val="20"/>
                        </w:rPr>
                        <w:t>R</w:t>
                      </w:r>
                      <w:r w:rsidRPr="00C73E15">
                        <w:rPr>
                          <w:rFonts w:asciiTheme="minorHAnsi" w:hAnsiTheme="minorHAnsi" w:cstheme="minorHAnsi"/>
                          <w:sz w:val="20"/>
                          <w:szCs w:val="20"/>
                        </w:rPr>
                        <w:t>eform Party</w:t>
                      </w:r>
                    </w:p>
                    <w:p w:rsidR="00587930" w:rsidRPr="008B5C88" w:rsidRDefault="00587930" w:rsidP="008B5C88">
                      <w:pPr>
                        <w:jc w:val="center"/>
                        <w:rPr>
                          <w:rFonts w:asciiTheme="minorHAnsi" w:hAnsiTheme="minorHAnsi" w:cstheme="minorHAnsi"/>
                          <w:sz w:val="20"/>
                          <w:szCs w:val="20"/>
                        </w:rPr>
                      </w:pPr>
                      <w:proofErr w:type="gramStart"/>
                      <w:r>
                        <w:rPr>
                          <w:rFonts w:asciiTheme="minorHAnsi" w:hAnsiTheme="minorHAnsi" w:cstheme="minorHAnsi"/>
                          <w:sz w:val="20"/>
                          <w:szCs w:val="20"/>
                        </w:rPr>
                        <w:t>l</w:t>
                      </w:r>
                      <w:r w:rsidRPr="008B5C88">
                        <w:rPr>
                          <w:rFonts w:asciiTheme="minorHAnsi" w:hAnsiTheme="minorHAnsi" w:cstheme="minorHAnsi"/>
                          <w:sz w:val="20"/>
                          <w:szCs w:val="20"/>
                        </w:rPr>
                        <w:t>oyalists</w:t>
                      </w:r>
                      <w:proofErr w:type="gramEnd"/>
                    </w:p>
                  </w:txbxContent>
                </v:textbox>
              </v:shape>
            </w:pict>
          </mc:Fallback>
        </mc:AlternateContent>
      </w:r>
      <w:r w:rsidR="00BC6AB9" w:rsidRPr="00BC6AB9">
        <w:rPr>
          <w:noProof/>
        </w:rPr>
        <w:drawing>
          <wp:inline distT="0" distB="0" distL="0" distR="0" wp14:anchorId="7B639B35" wp14:editId="37463897">
            <wp:extent cx="4933950" cy="2438400"/>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C6AB9" w:rsidRPr="00BC6AB9">
        <w:rPr>
          <w:noProof/>
        </w:rPr>
        <w:drawing>
          <wp:inline distT="0" distB="0" distL="0" distR="0" wp14:anchorId="1BF5C7C2" wp14:editId="3EFD1B38">
            <wp:extent cx="4933950" cy="1514475"/>
            <wp:effectExtent l="0" t="0" r="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C6AB9" w:rsidRPr="00BC6AB9">
        <w:rPr>
          <w:noProof/>
        </w:rPr>
        <w:drawing>
          <wp:inline distT="0" distB="0" distL="0" distR="0" wp14:anchorId="0F0A0099" wp14:editId="0DC5AB7A">
            <wp:extent cx="5010150" cy="2533650"/>
            <wp:effectExtent l="0" t="0" r="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7871" w:rsidRDefault="00087871" w:rsidP="001C41F3">
      <w:pPr>
        <w:pStyle w:val="ListParagraph"/>
      </w:pPr>
    </w:p>
    <w:p w:rsidR="001C41F3" w:rsidRDefault="001C41F3">
      <w:r>
        <w:br w:type="page"/>
      </w:r>
    </w:p>
    <w:p w:rsidR="00AF7B5A" w:rsidRPr="00AF7B5A" w:rsidRDefault="00AF7B5A" w:rsidP="00AF7B5A">
      <w:pPr>
        <w:jc w:val="center"/>
        <w:rPr>
          <w:b/>
        </w:rPr>
      </w:pPr>
      <w:r w:rsidRPr="00AF7B5A">
        <w:rPr>
          <w:b/>
        </w:rPr>
        <w:lastRenderedPageBreak/>
        <w:t xml:space="preserve">Annex </w:t>
      </w:r>
      <w:r>
        <w:rPr>
          <w:b/>
        </w:rPr>
        <w:t>5</w:t>
      </w:r>
    </w:p>
    <w:p w:rsidR="00AF7B5A" w:rsidRPr="00AF7B5A" w:rsidRDefault="00AF7B5A" w:rsidP="00AF7B5A">
      <w:pPr>
        <w:jc w:val="center"/>
        <w:rPr>
          <w:b/>
          <w:u w:val="single"/>
        </w:rPr>
      </w:pPr>
    </w:p>
    <w:p w:rsidR="00AF7B5A" w:rsidRPr="00AF7B5A" w:rsidRDefault="00AF7B5A" w:rsidP="00AF7B5A">
      <w:pPr>
        <w:jc w:val="center"/>
        <w:rPr>
          <w:b/>
          <w:u w:val="single"/>
        </w:rPr>
      </w:pPr>
      <w:r>
        <w:rPr>
          <w:b/>
          <w:u w:val="single"/>
        </w:rPr>
        <w:t>Press Article</w:t>
      </w:r>
      <w:r w:rsidR="00DB0068">
        <w:rPr>
          <w:b/>
          <w:u w:val="single"/>
        </w:rPr>
        <w:t>s</w:t>
      </w:r>
    </w:p>
    <w:p w:rsidR="00AF7B5A" w:rsidRDefault="00AF7B5A">
      <w:pPr>
        <w:rPr>
          <w:b/>
        </w:rPr>
      </w:pPr>
    </w:p>
    <w:p w:rsidR="00AF7B5A" w:rsidRPr="002856AA" w:rsidRDefault="00AF7B5A">
      <w:pPr>
        <w:rPr>
          <w:b/>
        </w:rPr>
      </w:pPr>
    </w:p>
    <w:p w:rsidR="00EB184D" w:rsidRPr="00F86BEA" w:rsidRDefault="00EB184D" w:rsidP="00EB184D">
      <w:pPr>
        <w:outlineLvl w:val="0"/>
        <w:rPr>
          <w:rFonts w:asciiTheme="minorHAnsi" w:hAnsiTheme="minorHAnsi"/>
          <w:b/>
        </w:rPr>
      </w:pPr>
      <w:r w:rsidRPr="00F86BEA">
        <w:rPr>
          <w:rFonts w:asciiTheme="minorHAnsi" w:hAnsiTheme="minorHAnsi"/>
          <w:b/>
        </w:rPr>
        <w:t>MINISTER DENIES “SECRET MEETING” WITH WORLD BANK</w:t>
      </w:r>
    </w:p>
    <w:p w:rsidR="00EB184D" w:rsidRPr="00F86BEA" w:rsidRDefault="00EB184D">
      <w:pPr>
        <w:rPr>
          <w:rFonts w:asciiTheme="minorHAnsi" w:hAnsiTheme="minorHAnsi"/>
          <w:b/>
        </w:rPr>
      </w:pPr>
      <w:r w:rsidRPr="00F86BEA">
        <w:rPr>
          <w:rFonts w:asciiTheme="minorHAnsi" w:hAnsiTheme="minorHAnsi"/>
          <w:b/>
        </w:rPr>
        <w:t xml:space="preserve">JUNE </w:t>
      </w:r>
      <w:r w:rsidR="00601E41">
        <w:rPr>
          <w:rFonts w:asciiTheme="minorHAnsi" w:hAnsiTheme="minorHAnsi"/>
          <w:b/>
        </w:rPr>
        <w:t>12</w:t>
      </w:r>
      <w:r w:rsidRPr="00F86BEA">
        <w:rPr>
          <w:rFonts w:asciiTheme="minorHAnsi" w:hAnsiTheme="minorHAnsi"/>
          <w:b/>
        </w:rPr>
        <w:t>, 201</w:t>
      </w:r>
      <w:r w:rsidR="00601E41">
        <w:rPr>
          <w:rFonts w:asciiTheme="minorHAnsi" w:hAnsiTheme="minorHAnsi"/>
          <w:b/>
        </w:rPr>
        <w:t>2</w:t>
      </w:r>
    </w:p>
    <w:p w:rsidR="00F86BEA" w:rsidRPr="00F86BEA" w:rsidRDefault="00F86BEA" w:rsidP="00F86BEA">
      <w:pPr>
        <w:rPr>
          <w:rFonts w:asciiTheme="minorHAnsi" w:hAnsiTheme="minorHAnsi"/>
        </w:rPr>
      </w:pPr>
      <w:proofErr w:type="spellStart"/>
      <w:r w:rsidRPr="00F86BEA">
        <w:rPr>
          <w:rFonts w:asciiTheme="minorHAnsi" w:hAnsiTheme="minorHAnsi"/>
          <w:b/>
        </w:rPr>
        <w:t>Bekabe</w:t>
      </w:r>
      <w:proofErr w:type="spellEnd"/>
      <w:r w:rsidRPr="00F86BEA">
        <w:rPr>
          <w:rFonts w:asciiTheme="minorHAnsi" w:hAnsiTheme="minorHAnsi"/>
          <w:b/>
        </w:rPr>
        <w:t xml:space="preserve"> Herald</w:t>
      </w:r>
    </w:p>
    <w:p w:rsidR="00EB184D" w:rsidRPr="00F86BEA" w:rsidRDefault="00EB184D">
      <w:pPr>
        <w:rPr>
          <w:rFonts w:asciiTheme="minorHAnsi" w:hAnsiTheme="minorHAnsi"/>
        </w:rPr>
      </w:pPr>
    </w:p>
    <w:p w:rsidR="00EB184D" w:rsidRPr="00F86BEA" w:rsidRDefault="00EB184D">
      <w:pPr>
        <w:rPr>
          <w:rFonts w:asciiTheme="minorHAnsi" w:hAnsiTheme="minorHAnsi"/>
        </w:rPr>
      </w:pPr>
      <w:r w:rsidRPr="00F86BEA">
        <w:rPr>
          <w:rFonts w:asciiTheme="minorHAnsi" w:hAnsiTheme="minorHAnsi"/>
        </w:rPr>
        <w:t xml:space="preserve">This morning, the </w:t>
      </w:r>
      <w:proofErr w:type="spellStart"/>
      <w:r w:rsidRPr="00F86BEA">
        <w:rPr>
          <w:rFonts w:asciiTheme="minorHAnsi" w:hAnsiTheme="minorHAnsi"/>
        </w:rPr>
        <w:t>Frelarian</w:t>
      </w:r>
      <w:proofErr w:type="spellEnd"/>
      <w:r w:rsidRPr="00F86BEA">
        <w:rPr>
          <w:rFonts w:asciiTheme="minorHAnsi" w:hAnsiTheme="minorHAnsi"/>
        </w:rPr>
        <w:t xml:space="preserve"> Minister of Land and Agriculture, Thomas Masterson, was joined by President Sara </w:t>
      </w:r>
      <w:proofErr w:type="spellStart"/>
      <w:r w:rsidRPr="00F86BEA">
        <w:rPr>
          <w:rFonts w:asciiTheme="minorHAnsi" w:hAnsiTheme="minorHAnsi"/>
        </w:rPr>
        <w:t>Nanoi</w:t>
      </w:r>
      <w:proofErr w:type="spellEnd"/>
      <w:r w:rsidRPr="00F86BEA">
        <w:rPr>
          <w:rFonts w:asciiTheme="minorHAnsi" w:hAnsiTheme="minorHAnsi"/>
        </w:rPr>
        <w:t xml:space="preserve"> </w:t>
      </w:r>
      <w:proofErr w:type="spellStart"/>
      <w:r w:rsidRPr="00F86BEA">
        <w:rPr>
          <w:rFonts w:asciiTheme="minorHAnsi" w:hAnsiTheme="minorHAnsi"/>
        </w:rPr>
        <w:t>Zingera</w:t>
      </w:r>
      <w:proofErr w:type="spellEnd"/>
      <w:r w:rsidRPr="00F86BEA">
        <w:rPr>
          <w:rFonts w:asciiTheme="minorHAnsi" w:hAnsiTheme="minorHAnsi"/>
        </w:rPr>
        <w:t xml:space="preserve"> in denying allegations that a secret backroom meeting occurred during the drafting of the </w:t>
      </w:r>
      <w:proofErr w:type="spellStart"/>
      <w:r w:rsidRPr="00F86BEA">
        <w:rPr>
          <w:rFonts w:asciiTheme="minorHAnsi" w:hAnsiTheme="minorHAnsi"/>
        </w:rPr>
        <w:t>Frelarian</w:t>
      </w:r>
      <w:proofErr w:type="spellEnd"/>
      <w:r w:rsidRPr="00F86BEA">
        <w:rPr>
          <w:rFonts w:asciiTheme="minorHAnsi" w:hAnsiTheme="minorHAnsi"/>
        </w:rPr>
        <w:t xml:space="preserve"> </w:t>
      </w:r>
      <w:r w:rsidR="00DF249B">
        <w:rPr>
          <w:rFonts w:asciiTheme="minorHAnsi" w:hAnsiTheme="minorHAnsi"/>
        </w:rPr>
        <w:t>Land Reform</w:t>
      </w:r>
      <w:r w:rsidRPr="00F86BEA">
        <w:rPr>
          <w:rFonts w:asciiTheme="minorHAnsi" w:hAnsiTheme="minorHAnsi"/>
        </w:rPr>
        <w:t xml:space="preserve"> Plan. </w:t>
      </w:r>
    </w:p>
    <w:p w:rsidR="00EB184D" w:rsidRPr="00F86BEA" w:rsidRDefault="00EB184D">
      <w:pPr>
        <w:rPr>
          <w:rFonts w:asciiTheme="minorHAnsi" w:hAnsiTheme="minorHAnsi"/>
        </w:rPr>
      </w:pPr>
    </w:p>
    <w:p w:rsidR="00EB184D" w:rsidRPr="00F86BEA" w:rsidRDefault="00EB184D">
      <w:pPr>
        <w:rPr>
          <w:rFonts w:asciiTheme="minorHAnsi" w:hAnsiTheme="minorHAnsi"/>
        </w:rPr>
      </w:pPr>
      <w:r w:rsidRPr="00F86BEA">
        <w:rPr>
          <w:rFonts w:asciiTheme="minorHAnsi" w:hAnsiTheme="minorHAnsi"/>
        </w:rPr>
        <w:t xml:space="preserve">Yesterday, an anonymous government official leaked information about a “secret meeting” that occurred in </w:t>
      </w:r>
      <w:proofErr w:type="spellStart"/>
      <w:r w:rsidRPr="00F86BEA">
        <w:rPr>
          <w:rFonts w:asciiTheme="minorHAnsi" w:hAnsiTheme="minorHAnsi"/>
        </w:rPr>
        <w:t>Bekabe</w:t>
      </w:r>
      <w:proofErr w:type="spellEnd"/>
      <w:r w:rsidRPr="00F86BEA">
        <w:rPr>
          <w:rFonts w:asciiTheme="minorHAnsi" w:hAnsiTheme="minorHAnsi"/>
        </w:rPr>
        <w:t xml:space="preserve"> regarding the nature of the Land </w:t>
      </w:r>
      <w:r w:rsidR="00DF249B">
        <w:rPr>
          <w:rFonts w:asciiTheme="minorHAnsi" w:hAnsiTheme="minorHAnsi"/>
        </w:rPr>
        <w:t>Reform</w:t>
      </w:r>
      <w:r w:rsidRPr="00F86BEA">
        <w:rPr>
          <w:rFonts w:asciiTheme="minorHAnsi" w:hAnsiTheme="minorHAnsi"/>
        </w:rPr>
        <w:t xml:space="preserve"> Plan. According to the informant, the Minister, World Bank representatives, members of the </w:t>
      </w:r>
      <w:proofErr w:type="spellStart"/>
      <w:r w:rsidRPr="00F86BEA">
        <w:rPr>
          <w:rFonts w:asciiTheme="minorHAnsi" w:hAnsiTheme="minorHAnsi"/>
        </w:rPr>
        <w:t>Frelarian</w:t>
      </w:r>
      <w:proofErr w:type="spellEnd"/>
      <w:r w:rsidRPr="00F86BEA">
        <w:rPr>
          <w:rFonts w:asciiTheme="minorHAnsi" w:hAnsiTheme="minorHAnsi"/>
        </w:rPr>
        <w:t xml:space="preserve"> </w:t>
      </w:r>
      <w:r w:rsidR="00CF3A65">
        <w:rPr>
          <w:rFonts w:asciiTheme="minorHAnsi" w:hAnsiTheme="minorHAnsi"/>
        </w:rPr>
        <w:t xml:space="preserve">Commercial Farmers’ </w:t>
      </w:r>
      <w:r w:rsidR="005A0AA4">
        <w:rPr>
          <w:rFonts w:asciiTheme="minorHAnsi" w:hAnsiTheme="minorHAnsi"/>
        </w:rPr>
        <w:t>Association</w:t>
      </w:r>
      <w:r w:rsidRPr="00F86BEA">
        <w:rPr>
          <w:rFonts w:asciiTheme="minorHAnsi" w:hAnsiTheme="minorHAnsi"/>
        </w:rPr>
        <w:t xml:space="preserve">, and the architects of the recent </w:t>
      </w:r>
      <w:r w:rsidR="00EE1FDC">
        <w:rPr>
          <w:rFonts w:asciiTheme="minorHAnsi" w:hAnsiTheme="minorHAnsi"/>
        </w:rPr>
        <w:t>Land Reform</w:t>
      </w:r>
      <w:r w:rsidRPr="00F86BEA">
        <w:rPr>
          <w:rFonts w:asciiTheme="minorHAnsi" w:hAnsiTheme="minorHAnsi"/>
        </w:rPr>
        <w:t xml:space="preserve"> Plan attended a meeting earlier this year, which was held in an undisclosed location off government premises. The government informant did not indicate what was specifically discussed; however he did suggest that the nature of the meeting was about the policy recommendations for the </w:t>
      </w:r>
      <w:r w:rsidR="00EE1FDC">
        <w:rPr>
          <w:rFonts w:asciiTheme="minorHAnsi" w:hAnsiTheme="minorHAnsi"/>
        </w:rPr>
        <w:t>Land Reform</w:t>
      </w:r>
      <w:r w:rsidRPr="00F86BEA">
        <w:rPr>
          <w:rFonts w:asciiTheme="minorHAnsi" w:hAnsiTheme="minorHAnsi"/>
        </w:rPr>
        <w:t xml:space="preserve"> Plan.</w:t>
      </w:r>
    </w:p>
    <w:p w:rsidR="00EB184D" w:rsidRPr="00F86BEA" w:rsidRDefault="00EB184D">
      <w:pPr>
        <w:rPr>
          <w:rFonts w:asciiTheme="minorHAnsi" w:hAnsiTheme="minorHAnsi"/>
        </w:rPr>
      </w:pPr>
    </w:p>
    <w:p w:rsidR="00EB184D" w:rsidRPr="00F86BEA" w:rsidRDefault="00EB184D">
      <w:pPr>
        <w:rPr>
          <w:rFonts w:asciiTheme="minorHAnsi" w:hAnsiTheme="minorHAnsi"/>
        </w:rPr>
      </w:pPr>
      <w:r w:rsidRPr="00F86BEA">
        <w:rPr>
          <w:rFonts w:asciiTheme="minorHAnsi" w:hAnsiTheme="minorHAnsi"/>
        </w:rPr>
        <w:t xml:space="preserve">Members of the </w:t>
      </w:r>
      <w:r w:rsidR="00CF3A65">
        <w:rPr>
          <w:rFonts w:asciiTheme="minorHAnsi" w:hAnsiTheme="minorHAnsi"/>
        </w:rPr>
        <w:t>Farmers’</w:t>
      </w:r>
      <w:r w:rsidR="00CF3A65" w:rsidRPr="00F86BEA">
        <w:rPr>
          <w:rFonts w:asciiTheme="minorHAnsi" w:hAnsiTheme="minorHAnsi"/>
        </w:rPr>
        <w:t xml:space="preserve"> </w:t>
      </w:r>
      <w:r w:rsidR="00CF3A65">
        <w:rPr>
          <w:rFonts w:asciiTheme="minorHAnsi" w:hAnsiTheme="minorHAnsi"/>
        </w:rPr>
        <w:t>P</w:t>
      </w:r>
      <w:r w:rsidRPr="00F86BEA">
        <w:rPr>
          <w:rFonts w:asciiTheme="minorHAnsi" w:hAnsiTheme="minorHAnsi"/>
        </w:rPr>
        <w:t xml:space="preserve">arty, the spokesperson for the House of Chiefs, and the recently formed </w:t>
      </w:r>
      <w:r w:rsidR="00CF3A65">
        <w:rPr>
          <w:rFonts w:asciiTheme="minorHAnsi" w:hAnsiTheme="minorHAnsi"/>
        </w:rPr>
        <w:t>Council</w:t>
      </w:r>
      <w:r w:rsidR="00CF3A65" w:rsidRPr="00F86BEA">
        <w:rPr>
          <w:rFonts w:asciiTheme="minorHAnsi" w:hAnsiTheme="minorHAnsi"/>
        </w:rPr>
        <w:t xml:space="preserve"> </w:t>
      </w:r>
      <w:r w:rsidRPr="00F86BEA">
        <w:rPr>
          <w:rFonts w:asciiTheme="minorHAnsi" w:hAnsiTheme="minorHAnsi"/>
        </w:rPr>
        <w:t xml:space="preserve">for Justice have released public statements in response, charging the Minister with corruption and underhanded negotiations. </w:t>
      </w:r>
    </w:p>
    <w:p w:rsidR="005A4634" w:rsidRPr="00F86BEA" w:rsidRDefault="005A4634">
      <w:pPr>
        <w:rPr>
          <w:rFonts w:asciiTheme="minorHAnsi" w:hAnsiTheme="minorHAnsi"/>
        </w:rPr>
      </w:pPr>
    </w:p>
    <w:p w:rsidR="00EB184D" w:rsidRDefault="00EB184D">
      <w:pPr>
        <w:rPr>
          <w:rFonts w:asciiTheme="minorHAnsi" w:hAnsiTheme="minorHAnsi"/>
        </w:rPr>
      </w:pPr>
      <w:r w:rsidRPr="00F86BEA">
        <w:rPr>
          <w:rFonts w:asciiTheme="minorHAnsi" w:hAnsiTheme="minorHAnsi"/>
        </w:rPr>
        <w:t xml:space="preserve">However, Minister Masterson, joined by President </w:t>
      </w:r>
      <w:proofErr w:type="spellStart"/>
      <w:r w:rsidRPr="00F86BEA">
        <w:rPr>
          <w:rFonts w:asciiTheme="minorHAnsi" w:hAnsiTheme="minorHAnsi"/>
        </w:rPr>
        <w:t>Zingera</w:t>
      </w:r>
      <w:proofErr w:type="spellEnd"/>
      <w:r w:rsidRPr="00F86BEA">
        <w:rPr>
          <w:rFonts w:asciiTheme="minorHAnsi" w:hAnsiTheme="minorHAnsi"/>
        </w:rPr>
        <w:t xml:space="preserve"> in a press conference this morning, refuted these claims. “This is absurd”, he said. “There were no secret meetings that took place during the drafting process. The Plan’s recommendations are solely a product of </w:t>
      </w:r>
      <w:proofErr w:type="spellStart"/>
      <w:r w:rsidRPr="00F86BEA">
        <w:rPr>
          <w:rFonts w:asciiTheme="minorHAnsi" w:hAnsiTheme="minorHAnsi"/>
        </w:rPr>
        <w:t>Agri</w:t>
      </w:r>
      <w:proofErr w:type="spellEnd"/>
      <w:r w:rsidR="00CF3A65">
        <w:rPr>
          <w:rFonts w:asciiTheme="minorHAnsi" w:hAnsiTheme="minorHAnsi"/>
        </w:rPr>
        <w:t>-</w:t>
      </w:r>
      <w:r w:rsidRPr="00F86BEA">
        <w:rPr>
          <w:rFonts w:asciiTheme="minorHAnsi" w:hAnsiTheme="minorHAnsi"/>
        </w:rPr>
        <w:t xml:space="preserve">Form’s intensive research and analysis process. I had no knowledge of the recommendations until the Plan was complete”. </w:t>
      </w:r>
    </w:p>
    <w:p w:rsidR="00853D35" w:rsidRDefault="00853D35">
      <w:pPr>
        <w:rPr>
          <w:rFonts w:asciiTheme="minorHAnsi" w:hAnsiTheme="minorHAnsi"/>
        </w:rPr>
      </w:pPr>
    </w:p>
    <w:p w:rsidR="00853D35" w:rsidRDefault="00853D35">
      <w:pPr>
        <w:rPr>
          <w:rFonts w:asciiTheme="minorHAnsi" w:hAnsiTheme="minorHAnsi"/>
        </w:rPr>
      </w:pPr>
      <w:r>
        <w:rPr>
          <w:rFonts w:asciiTheme="minorHAnsi" w:hAnsiTheme="minorHAnsi"/>
        </w:rPr>
        <w:t xml:space="preserve">The incident incensed worries of a potential land grab by foreign investors if the Plan comes to pass. NGOs and civil society members in neighboring countries with recent land tenure reforms have reported cases of thousands of citizens being evicted from their homes to make way for international corporations to make use of the land. </w:t>
      </w:r>
    </w:p>
    <w:p w:rsidR="00853D35" w:rsidRDefault="00853D35">
      <w:pPr>
        <w:rPr>
          <w:rFonts w:asciiTheme="minorHAnsi" w:hAnsiTheme="minorHAnsi"/>
        </w:rPr>
      </w:pPr>
    </w:p>
    <w:p w:rsidR="00853D35" w:rsidRDefault="00853D35" w:rsidP="00853D35">
      <w:pPr>
        <w:rPr>
          <w:rFonts w:asciiTheme="minorHAnsi" w:hAnsiTheme="minorHAnsi"/>
        </w:rPr>
      </w:pPr>
      <w:r>
        <w:rPr>
          <w:rFonts w:asciiTheme="minorHAnsi" w:hAnsiTheme="minorHAnsi"/>
        </w:rPr>
        <w:t xml:space="preserve">The Farmers’ Party worries that backroom deals signal a pathway for moving international corporations onto rural land, even though the draft form of the plan includes provisions for incorporating local community leaders in all decision-making. </w:t>
      </w:r>
    </w:p>
    <w:p w:rsidR="00853D35" w:rsidRDefault="00853D35" w:rsidP="00853D35">
      <w:pPr>
        <w:rPr>
          <w:rFonts w:asciiTheme="minorHAnsi" w:hAnsiTheme="minorHAnsi"/>
        </w:rPr>
      </w:pPr>
    </w:p>
    <w:p w:rsidR="00853D35" w:rsidRPr="00F86BEA" w:rsidRDefault="00853D35">
      <w:pPr>
        <w:rPr>
          <w:rFonts w:asciiTheme="minorHAnsi" w:hAnsiTheme="minorHAnsi"/>
        </w:rPr>
      </w:pPr>
      <w:r w:rsidRPr="00F86BEA">
        <w:rPr>
          <w:rFonts w:asciiTheme="minorHAnsi" w:hAnsiTheme="minorHAnsi"/>
        </w:rPr>
        <w:t xml:space="preserve">“This is just further proof that the architects of the </w:t>
      </w:r>
      <w:r w:rsidR="00EE1FDC">
        <w:rPr>
          <w:rFonts w:asciiTheme="minorHAnsi" w:hAnsiTheme="minorHAnsi"/>
        </w:rPr>
        <w:t>Land Reform</w:t>
      </w:r>
      <w:r w:rsidRPr="00F86BEA">
        <w:rPr>
          <w:rFonts w:asciiTheme="minorHAnsi" w:hAnsiTheme="minorHAnsi"/>
        </w:rPr>
        <w:t xml:space="preserve"> Plan are in the pockets of the wealthy elite and foreign powers”, said the spokesperson for the </w:t>
      </w:r>
      <w:r>
        <w:rPr>
          <w:rFonts w:asciiTheme="minorHAnsi" w:hAnsiTheme="minorHAnsi"/>
        </w:rPr>
        <w:t>Rural Farmers’ Party</w:t>
      </w:r>
      <w:r w:rsidRPr="00F86BEA">
        <w:rPr>
          <w:rFonts w:asciiTheme="minorHAnsi" w:hAnsiTheme="minorHAnsi"/>
        </w:rPr>
        <w:t xml:space="preserve">, Shania Johnson. </w:t>
      </w:r>
    </w:p>
    <w:p w:rsidR="00EB184D" w:rsidRPr="00F86BEA" w:rsidRDefault="00EB184D">
      <w:pPr>
        <w:rPr>
          <w:rFonts w:asciiTheme="minorHAnsi" w:hAnsiTheme="minorHAnsi"/>
        </w:rPr>
      </w:pPr>
    </w:p>
    <w:p w:rsidR="00EB184D" w:rsidRPr="00F86BEA" w:rsidRDefault="00EB184D">
      <w:pPr>
        <w:rPr>
          <w:rFonts w:asciiTheme="minorHAnsi" w:hAnsiTheme="minorHAnsi"/>
        </w:rPr>
      </w:pPr>
      <w:proofErr w:type="spellStart"/>
      <w:r w:rsidRPr="00F86BEA">
        <w:rPr>
          <w:rFonts w:asciiTheme="minorHAnsi" w:hAnsiTheme="minorHAnsi"/>
        </w:rPr>
        <w:t>Agri</w:t>
      </w:r>
      <w:proofErr w:type="spellEnd"/>
      <w:r w:rsidR="00CF3A65">
        <w:rPr>
          <w:rFonts w:asciiTheme="minorHAnsi" w:hAnsiTheme="minorHAnsi"/>
        </w:rPr>
        <w:t>-</w:t>
      </w:r>
      <w:r w:rsidRPr="00F86BEA">
        <w:rPr>
          <w:rFonts w:asciiTheme="minorHAnsi" w:hAnsiTheme="minorHAnsi"/>
        </w:rPr>
        <w:t xml:space="preserve">Form LTD is foreign-owned consultant company. They claim to be an independent, nonpartisan group, with expertise in agricultural development and land administration. </w:t>
      </w:r>
      <w:proofErr w:type="spellStart"/>
      <w:r w:rsidRPr="00F86BEA">
        <w:rPr>
          <w:rFonts w:asciiTheme="minorHAnsi" w:hAnsiTheme="minorHAnsi"/>
        </w:rPr>
        <w:t>Agri</w:t>
      </w:r>
      <w:proofErr w:type="spellEnd"/>
      <w:r w:rsidR="00CF3A65">
        <w:rPr>
          <w:rFonts w:asciiTheme="minorHAnsi" w:hAnsiTheme="minorHAnsi"/>
        </w:rPr>
        <w:t>-</w:t>
      </w:r>
      <w:r w:rsidRPr="00F86BEA">
        <w:rPr>
          <w:rFonts w:asciiTheme="minorHAnsi" w:hAnsiTheme="minorHAnsi"/>
        </w:rPr>
        <w:t xml:space="preserve">Form’s founder and the main author of the </w:t>
      </w:r>
      <w:r w:rsidR="00EE1FDC">
        <w:rPr>
          <w:rFonts w:asciiTheme="minorHAnsi" w:hAnsiTheme="minorHAnsi"/>
        </w:rPr>
        <w:t>Land Reform Plan</w:t>
      </w:r>
      <w:r w:rsidRPr="00F86BEA">
        <w:rPr>
          <w:rFonts w:asciiTheme="minorHAnsi" w:hAnsiTheme="minorHAnsi"/>
        </w:rPr>
        <w:t xml:space="preserve">, Hassan </w:t>
      </w:r>
      <w:proofErr w:type="spellStart"/>
      <w:r w:rsidR="00743B9B" w:rsidRPr="00F86BEA">
        <w:rPr>
          <w:rFonts w:asciiTheme="minorHAnsi" w:hAnsiTheme="minorHAnsi"/>
        </w:rPr>
        <w:t>Akwal</w:t>
      </w:r>
      <w:proofErr w:type="spellEnd"/>
      <w:r w:rsidRPr="00F86BEA">
        <w:rPr>
          <w:rFonts w:asciiTheme="minorHAnsi" w:hAnsiTheme="minorHAnsi"/>
        </w:rPr>
        <w:t xml:space="preserve">, declined to comment. </w:t>
      </w:r>
    </w:p>
    <w:p w:rsidR="00EB184D" w:rsidRPr="00F86BEA" w:rsidRDefault="00EB184D">
      <w:pPr>
        <w:rPr>
          <w:rFonts w:asciiTheme="minorHAnsi" w:hAnsiTheme="minorHAnsi"/>
        </w:rPr>
      </w:pPr>
    </w:p>
    <w:p w:rsidR="00EB184D" w:rsidRPr="00F86BEA" w:rsidRDefault="00EB184D">
      <w:pPr>
        <w:rPr>
          <w:rFonts w:asciiTheme="minorHAnsi" w:hAnsiTheme="minorHAnsi"/>
        </w:rPr>
      </w:pPr>
      <w:r w:rsidRPr="00F86BEA">
        <w:rPr>
          <w:rFonts w:asciiTheme="minorHAnsi" w:hAnsiTheme="minorHAnsi"/>
        </w:rPr>
        <w:t xml:space="preserve">President </w:t>
      </w:r>
      <w:proofErr w:type="spellStart"/>
      <w:r w:rsidRPr="00F86BEA">
        <w:rPr>
          <w:rFonts w:asciiTheme="minorHAnsi" w:hAnsiTheme="minorHAnsi"/>
        </w:rPr>
        <w:t>Zingera</w:t>
      </w:r>
      <w:proofErr w:type="spellEnd"/>
      <w:r w:rsidRPr="00F86BEA">
        <w:rPr>
          <w:rFonts w:asciiTheme="minorHAnsi" w:hAnsiTheme="minorHAnsi"/>
        </w:rPr>
        <w:t xml:space="preserve"> also noted that there are records of all consultations that have taken place on the subject of the plan. “We have been very transparent about all our actions in this policy review process” she said. Indeed, there are records of several meetings taking place at the capital between the </w:t>
      </w:r>
      <w:r w:rsidR="00CF3A65">
        <w:rPr>
          <w:rFonts w:asciiTheme="minorHAnsi" w:hAnsiTheme="minorHAnsi"/>
        </w:rPr>
        <w:t>Commercial</w:t>
      </w:r>
      <w:r w:rsidR="00CF3A65" w:rsidRPr="00F86BEA">
        <w:rPr>
          <w:rFonts w:asciiTheme="minorHAnsi" w:hAnsiTheme="minorHAnsi"/>
        </w:rPr>
        <w:t xml:space="preserve"> </w:t>
      </w:r>
      <w:r w:rsidRPr="00F86BEA">
        <w:rPr>
          <w:rFonts w:asciiTheme="minorHAnsi" w:hAnsiTheme="minorHAnsi"/>
        </w:rPr>
        <w:t>Farmers</w:t>
      </w:r>
      <w:r w:rsidR="00CF3A65">
        <w:rPr>
          <w:rFonts w:asciiTheme="minorHAnsi" w:hAnsiTheme="minorHAnsi"/>
        </w:rPr>
        <w:t>’</w:t>
      </w:r>
      <w:r w:rsidRPr="00F86BEA">
        <w:rPr>
          <w:rFonts w:asciiTheme="minorHAnsi" w:hAnsiTheme="minorHAnsi"/>
        </w:rPr>
        <w:t xml:space="preserve"> </w:t>
      </w:r>
      <w:r w:rsidR="005A0AA4">
        <w:rPr>
          <w:rFonts w:asciiTheme="minorHAnsi" w:hAnsiTheme="minorHAnsi"/>
        </w:rPr>
        <w:t>Association</w:t>
      </w:r>
      <w:r w:rsidRPr="00F86BEA">
        <w:rPr>
          <w:rFonts w:asciiTheme="minorHAnsi" w:hAnsiTheme="minorHAnsi"/>
        </w:rPr>
        <w:t xml:space="preserve">, the Minister, and the World Bank on March 7, 8, and 9 of this year. Government officials have said that these meetings were a few in a series of stakeholder consultations that occurred after the release and finalization of the policy recommendations. </w:t>
      </w:r>
    </w:p>
    <w:p w:rsidR="00EB184D" w:rsidRPr="00F86BEA" w:rsidRDefault="00EB184D">
      <w:pPr>
        <w:rPr>
          <w:rFonts w:asciiTheme="minorHAnsi" w:hAnsiTheme="minorHAnsi"/>
        </w:rPr>
      </w:pPr>
    </w:p>
    <w:p w:rsidR="00EB184D" w:rsidRPr="00F86BEA" w:rsidRDefault="00EB184D">
      <w:pPr>
        <w:rPr>
          <w:rFonts w:asciiTheme="minorHAnsi" w:hAnsiTheme="minorHAnsi"/>
        </w:rPr>
      </w:pPr>
      <w:r w:rsidRPr="00F86BEA">
        <w:rPr>
          <w:rFonts w:asciiTheme="minorHAnsi" w:hAnsiTheme="minorHAnsi"/>
        </w:rPr>
        <w:t xml:space="preserve">“We do not know if these are the same meetings”, said a spokesperson from </w:t>
      </w:r>
      <w:r w:rsidR="00CF3A65">
        <w:rPr>
          <w:rFonts w:asciiTheme="minorHAnsi" w:hAnsiTheme="minorHAnsi"/>
        </w:rPr>
        <w:t>the Civil Society Council</w:t>
      </w:r>
      <w:r w:rsidRPr="00F86BEA">
        <w:rPr>
          <w:rFonts w:asciiTheme="minorHAnsi" w:hAnsiTheme="minorHAnsi"/>
        </w:rPr>
        <w:t xml:space="preserve">. “However, it is disturbing that consultations took place between the private sector and the Minister, while the Minister has continually refused to meet with representatives from civil society.” </w:t>
      </w:r>
    </w:p>
    <w:p w:rsidR="00EB184D" w:rsidRPr="00F86BEA" w:rsidRDefault="00EB184D">
      <w:pPr>
        <w:rPr>
          <w:rFonts w:asciiTheme="minorHAnsi" w:hAnsiTheme="minorHAnsi"/>
        </w:rPr>
      </w:pPr>
    </w:p>
    <w:p w:rsidR="00EB184D" w:rsidRPr="00F86BEA" w:rsidRDefault="00EB184D">
      <w:pPr>
        <w:rPr>
          <w:rFonts w:asciiTheme="minorHAnsi" w:hAnsiTheme="minorHAnsi"/>
        </w:rPr>
      </w:pPr>
      <w:r w:rsidRPr="00F86BEA">
        <w:rPr>
          <w:rFonts w:asciiTheme="minorHAnsi" w:hAnsiTheme="minorHAnsi"/>
        </w:rPr>
        <w:t xml:space="preserve">These accusations come at a critical time for the </w:t>
      </w:r>
      <w:r w:rsidR="00CF3A65">
        <w:rPr>
          <w:rFonts w:asciiTheme="minorHAnsi" w:hAnsiTheme="minorHAnsi"/>
        </w:rPr>
        <w:t>Reform Party</w:t>
      </w:r>
      <w:r w:rsidRPr="00F86BEA">
        <w:rPr>
          <w:rFonts w:asciiTheme="minorHAnsi" w:hAnsiTheme="minorHAnsi"/>
        </w:rPr>
        <w:t xml:space="preserve">, President </w:t>
      </w:r>
      <w:proofErr w:type="spellStart"/>
      <w:r w:rsidRPr="00F86BEA">
        <w:rPr>
          <w:rFonts w:asciiTheme="minorHAnsi" w:hAnsiTheme="minorHAnsi"/>
        </w:rPr>
        <w:t>Zingera</w:t>
      </w:r>
      <w:proofErr w:type="spellEnd"/>
      <w:r w:rsidRPr="00F86BEA">
        <w:rPr>
          <w:rFonts w:asciiTheme="minorHAnsi" w:hAnsiTheme="minorHAnsi"/>
        </w:rPr>
        <w:t xml:space="preserve">, and Minister </w:t>
      </w:r>
      <w:proofErr w:type="spellStart"/>
      <w:r w:rsidRPr="00F86BEA">
        <w:rPr>
          <w:rFonts w:asciiTheme="minorHAnsi" w:hAnsiTheme="minorHAnsi"/>
        </w:rPr>
        <w:t>Masterman</w:t>
      </w:r>
      <w:proofErr w:type="spellEnd"/>
      <w:r w:rsidRPr="00F86BEA">
        <w:rPr>
          <w:rFonts w:asciiTheme="minorHAnsi" w:hAnsiTheme="minorHAnsi"/>
        </w:rPr>
        <w:t xml:space="preserve">, several weeks before the proposed </w:t>
      </w:r>
      <w:r w:rsidR="00413325">
        <w:rPr>
          <w:rFonts w:asciiTheme="minorHAnsi" w:hAnsiTheme="minorHAnsi"/>
        </w:rPr>
        <w:t>Stakeholder</w:t>
      </w:r>
      <w:r w:rsidRPr="00F86BEA">
        <w:rPr>
          <w:rFonts w:asciiTheme="minorHAnsi" w:hAnsiTheme="minorHAnsi"/>
        </w:rPr>
        <w:t xml:space="preserve"> Workshop. </w:t>
      </w:r>
    </w:p>
    <w:p w:rsidR="00EB184D" w:rsidRPr="00F86BEA" w:rsidRDefault="00EB184D">
      <w:pPr>
        <w:rPr>
          <w:rFonts w:asciiTheme="minorHAnsi" w:hAnsiTheme="minorHAnsi"/>
        </w:rPr>
      </w:pPr>
    </w:p>
    <w:p w:rsidR="00954FB5" w:rsidRDefault="00954FB5">
      <w:pPr>
        <w:rPr>
          <w:rFonts w:asciiTheme="minorHAnsi" w:hAnsiTheme="minorHAnsi"/>
        </w:rPr>
      </w:pPr>
    </w:p>
    <w:p w:rsidR="00893F3D" w:rsidRPr="00893F3D" w:rsidRDefault="00893F3D" w:rsidP="00893F3D">
      <w:pPr>
        <w:pStyle w:val="NoSpacing"/>
        <w:tabs>
          <w:tab w:val="left" w:pos="1080"/>
        </w:tabs>
        <w:ind w:left="1080"/>
        <w:rPr>
          <w:rFonts w:asciiTheme="minorHAnsi" w:hAnsiTheme="minorHAnsi" w:cstheme="minorHAnsi"/>
          <w:sz w:val="24"/>
          <w:szCs w:val="24"/>
        </w:rPr>
      </w:pPr>
    </w:p>
    <w:p w:rsidR="005D4EFF" w:rsidRPr="00F86BEA" w:rsidRDefault="005D4EFF" w:rsidP="005D4EFF">
      <w:pPr>
        <w:outlineLvl w:val="0"/>
        <w:rPr>
          <w:rFonts w:asciiTheme="minorHAnsi" w:hAnsiTheme="minorHAnsi"/>
          <w:b/>
        </w:rPr>
      </w:pPr>
      <w:r w:rsidRPr="00F86BEA">
        <w:rPr>
          <w:rFonts w:asciiTheme="minorHAnsi" w:hAnsiTheme="minorHAnsi"/>
          <w:b/>
        </w:rPr>
        <w:t>LAND POLICY CONTROVERSY SPLITS CIVIL SOCIETY</w:t>
      </w:r>
    </w:p>
    <w:p w:rsidR="005D4EFF" w:rsidRPr="00F86BEA" w:rsidRDefault="005D4EFF" w:rsidP="005D4EFF">
      <w:pPr>
        <w:rPr>
          <w:rFonts w:asciiTheme="minorHAnsi" w:hAnsiTheme="minorHAnsi"/>
          <w:b/>
        </w:rPr>
      </w:pPr>
      <w:r w:rsidRPr="00F86BEA">
        <w:rPr>
          <w:rFonts w:asciiTheme="minorHAnsi" w:hAnsiTheme="minorHAnsi"/>
          <w:b/>
        </w:rPr>
        <w:t xml:space="preserve">JUNE </w:t>
      </w:r>
      <w:r w:rsidR="00CD6490">
        <w:rPr>
          <w:rFonts w:asciiTheme="minorHAnsi" w:hAnsiTheme="minorHAnsi"/>
          <w:b/>
        </w:rPr>
        <w:t>11</w:t>
      </w:r>
      <w:r w:rsidRPr="00F86BEA">
        <w:rPr>
          <w:rFonts w:asciiTheme="minorHAnsi" w:hAnsiTheme="minorHAnsi"/>
          <w:b/>
        </w:rPr>
        <w:t>, 201</w:t>
      </w:r>
      <w:r w:rsidR="00CD6490">
        <w:rPr>
          <w:rFonts w:asciiTheme="minorHAnsi" w:hAnsiTheme="minorHAnsi"/>
          <w:b/>
        </w:rPr>
        <w:t>2</w:t>
      </w:r>
    </w:p>
    <w:p w:rsidR="005D4EFF" w:rsidRPr="00F86BEA" w:rsidRDefault="005D4EFF" w:rsidP="005D4EFF">
      <w:pPr>
        <w:rPr>
          <w:rFonts w:asciiTheme="minorHAnsi" w:hAnsiTheme="minorHAnsi"/>
          <w:b/>
        </w:rPr>
      </w:pPr>
      <w:proofErr w:type="spellStart"/>
      <w:r w:rsidRPr="00F86BEA">
        <w:rPr>
          <w:rFonts w:asciiTheme="minorHAnsi" w:hAnsiTheme="minorHAnsi"/>
          <w:b/>
        </w:rPr>
        <w:t>Frelarian</w:t>
      </w:r>
      <w:proofErr w:type="spellEnd"/>
      <w:r w:rsidRPr="00F86BEA">
        <w:rPr>
          <w:rFonts w:asciiTheme="minorHAnsi" w:hAnsiTheme="minorHAnsi"/>
          <w:b/>
        </w:rPr>
        <w:t xml:space="preserve"> Times</w:t>
      </w:r>
    </w:p>
    <w:p w:rsidR="005D4EFF" w:rsidRPr="00F86BEA" w:rsidRDefault="005D4EFF" w:rsidP="005D4EFF">
      <w:pPr>
        <w:rPr>
          <w:rFonts w:asciiTheme="minorHAnsi" w:hAnsiTheme="minorHAnsi"/>
        </w:rPr>
      </w:pPr>
    </w:p>
    <w:p w:rsidR="005D4EFF" w:rsidRPr="00F86BEA" w:rsidRDefault="005D4EFF" w:rsidP="005D4EFF">
      <w:pPr>
        <w:rPr>
          <w:rFonts w:asciiTheme="minorHAnsi" w:hAnsiTheme="minorHAnsi"/>
        </w:rPr>
      </w:pPr>
      <w:r w:rsidRPr="00F86BEA">
        <w:rPr>
          <w:rFonts w:asciiTheme="minorHAnsi" w:hAnsiTheme="minorHAnsi"/>
        </w:rPr>
        <w:t xml:space="preserve">Last week, an anonymous government official leaked information pertaining to a “secret meeting” about the </w:t>
      </w:r>
      <w:r w:rsidR="00EE1FDC">
        <w:rPr>
          <w:rFonts w:asciiTheme="minorHAnsi" w:hAnsiTheme="minorHAnsi"/>
        </w:rPr>
        <w:t>Land Reform Plan</w:t>
      </w:r>
      <w:r w:rsidRPr="00F86BEA">
        <w:rPr>
          <w:rFonts w:asciiTheme="minorHAnsi" w:hAnsiTheme="minorHAnsi"/>
        </w:rPr>
        <w:t xml:space="preserve">. The source identified the meeting’s attendees as the Minister of Land and Agriculture, Hassan Martins, the author of the Technical land policy recommendations, and representatives from the </w:t>
      </w:r>
      <w:r>
        <w:rPr>
          <w:rFonts w:asciiTheme="minorHAnsi" w:hAnsiTheme="minorHAnsi"/>
        </w:rPr>
        <w:t>Commercial</w:t>
      </w:r>
      <w:r w:rsidRPr="00F86BEA">
        <w:rPr>
          <w:rFonts w:asciiTheme="minorHAnsi" w:hAnsiTheme="minorHAnsi"/>
        </w:rPr>
        <w:t xml:space="preserve"> Farmers </w:t>
      </w:r>
      <w:r w:rsidR="005A0AA4">
        <w:rPr>
          <w:rFonts w:asciiTheme="minorHAnsi" w:hAnsiTheme="minorHAnsi"/>
        </w:rPr>
        <w:t>Association</w:t>
      </w:r>
      <w:r w:rsidRPr="00F86BEA">
        <w:rPr>
          <w:rFonts w:asciiTheme="minorHAnsi" w:hAnsiTheme="minorHAnsi"/>
        </w:rPr>
        <w:t xml:space="preserve"> and the World Bank.</w:t>
      </w:r>
    </w:p>
    <w:p w:rsidR="005D4EFF" w:rsidRPr="00F86BEA" w:rsidRDefault="005D4EFF" w:rsidP="005D4EFF">
      <w:pPr>
        <w:rPr>
          <w:rFonts w:asciiTheme="minorHAnsi" w:hAnsiTheme="minorHAnsi"/>
        </w:rPr>
      </w:pPr>
    </w:p>
    <w:p w:rsidR="005D4EFF" w:rsidRPr="00F86BEA" w:rsidRDefault="005D4EFF" w:rsidP="005D4EFF">
      <w:pPr>
        <w:rPr>
          <w:rFonts w:asciiTheme="minorHAnsi" w:hAnsiTheme="minorHAnsi"/>
        </w:rPr>
      </w:pPr>
      <w:r w:rsidRPr="00F86BEA">
        <w:rPr>
          <w:rFonts w:asciiTheme="minorHAnsi" w:hAnsiTheme="minorHAnsi"/>
        </w:rPr>
        <w:t xml:space="preserve">Critics claim that this leak proves that the Minister of Land and Agriculture and the commercial farming lobby influenced the </w:t>
      </w:r>
      <w:r>
        <w:rPr>
          <w:rFonts w:asciiTheme="minorHAnsi" w:hAnsiTheme="minorHAnsi"/>
        </w:rPr>
        <w:t xml:space="preserve">Land Reform </w:t>
      </w:r>
      <w:r w:rsidR="00E54E48">
        <w:rPr>
          <w:rFonts w:asciiTheme="minorHAnsi" w:hAnsiTheme="minorHAnsi"/>
        </w:rPr>
        <w:t>Plan</w:t>
      </w:r>
      <w:r w:rsidRPr="00F86BEA">
        <w:rPr>
          <w:rFonts w:asciiTheme="minorHAnsi" w:hAnsiTheme="minorHAnsi"/>
        </w:rPr>
        <w:t xml:space="preserve">. Members of the </w:t>
      </w:r>
      <w:r>
        <w:rPr>
          <w:rFonts w:asciiTheme="minorHAnsi" w:hAnsiTheme="minorHAnsi"/>
        </w:rPr>
        <w:t>Farmers’</w:t>
      </w:r>
      <w:r w:rsidRPr="00F86BEA">
        <w:rPr>
          <w:rFonts w:asciiTheme="minorHAnsi" w:hAnsiTheme="minorHAnsi"/>
        </w:rPr>
        <w:t xml:space="preserve"> Party released statements condemning the Minister and asking for his resignation. </w:t>
      </w:r>
    </w:p>
    <w:p w:rsidR="005D4EFF" w:rsidRPr="00F86BEA" w:rsidRDefault="005D4EFF" w:rsidP="005D4EFF">
      <w:pPr>
        <w:rPr>
          <w:rFonts w:asciiTheme="minorHAnsi" w:hAnsiTheme="minorHAnsi"/>
        </w:rPr>
      </w:pPr>
    </w:p>
    <w:p w:rsidR="005D4EFF" w:rsidRPr="00F86BEA" w:rsidRDefault="005D4EFF" w:rsidP="005D4EFF">
      <w:pPr>
        <w:rPr>
          <w:rFonts w:asciiTheme="minorHAnsi" w:hAnsiTheme="minorHAnsi"/>
        </w:rPr>
      </w:pPr>
      <w:r w:rsidRPr="00F86BEA">
        <w:rPr>
          <w:rFonts w:asciiTheme="minorHAnsi" w:hAnsiTheme="minorHAnsi"/>
        </w:rPr>
        <w:t xml:space="preserve">However, civil society remained surprisingly quiet about the leak. “We are disturbed by these allegations”, said a spokesperson from </w:t>
      </w:r>
      <w:r>
        <w:rPr>
          <w:rFonts w:asciiTheme="minorHAnsi" w:hAnsiTheme="minorHAnsi"/>
        </w:rPr>
        <w:t>the Civil Society Council</w:t>
      </w:r>
      <w:r w:rsidRPr="00F86BEA">
        <w:rPr>
          <w:rFonts w:asciiTheme="minorHAnsi" w:hAnsiTheme="minorHAnsi"/>
        </w:rPr>
        <w:t xml:space="preserve">, the federation of pro-poor civil society organizations that worked to mobilize the country against the Community </w:t>
      </w:r>
      <w:r>
        <w:rPr>
          <w:rFonts w:asciiTheme="minorHAnsi" w:hAnsiTheme="minorHAnsi"/>
        </w:rPr>
        <w:t>Development Land Bill of 2008, “</w:t>
      </w:r>
      <w:r w:rsidRPr="00F86BEA">
        <w:rPr>
          <w:rFonts w:asciiTheme="minorHAnsi" w:hAnsiTheme="minorHAnsi"/>
        </w:rPr>
        <w:t xml:space="preserve">but we cannot condemn the Minister until more evidence surfaces to substantiate these claims. This does not change our position </w:t>
      </w:r>
      <w:r w:rsidRPr="00F86BEA">
        <w:rPr>
          <w:rFonts w:asciiTheme="minorHAnsi" w:hAnsiTheme="minorHAnsi"/>
        </w:rPr>
        <w:lastRenderedPageBreak/>
        <w:t xml:space="preserve">that the Plan does not adequately provide for women and minority land rights. We will continue to push for a more pro-poor, more gender-neutral </w:t>
      </w:r>
      <w:r w:rsidR="00EE1FDC">
        <w:rPr>
          <w:rFonts w:asciiTheme="minorHAnsi" w:hAnsiTheme="minorHAnsi"/>
        </w:rPr>
        <w:t>Land Reform Plan</w:t>
      </w:r>
      <w:r w:rsidRPr="00F86BEA">
        <w:rPr>
          <w:rFonts w:asciiTheme="minorHAnsi" w:hAnsiTheme="minorHAnsi"/>
        </w:rPr>
        <w:t xml:space="preserve">”.  </w:t>
      </w:r>
    </w:p>
    <w:p w:rsidR="005D4EFF" w:rsidRPr="00F86BEA" w:rsidRDefault="005D4EFF" w:rsidP="005D4EFF">
      <w:pPr>
        <w:rPr>
          <w:rFonts w:asciiTheme="minorHAnsi" w:hAnsiTheme="minorHAnsi"/>
        </w:rPr>
      </w:pPr>
    </w:p>
    <w:p w:rsidR="005D4EFF" w:rsidRPr="00F86BEA" w:rsidRDefault="005D4EFF" w:rsidP="005D4EFF">
      <w:pPr>
        <w:rPr>
          <w:rFonts w:asciiTheme="minorHAnsi" w:hAnsiTheme="minorHAnsi"/>
        </w:rPr>
      </w:pPr>
      <w:r w:rsidRPr="00F86BEA">
        <w:rPr>
          <w:rFonts w:asciiTheme="minorHAnsi" w:hAnsiTheme="minorHAnsi"/>
        </w:rPr>
        <w:t xml:space="preserve">However, several member organizations broke the </w:t>
      </w:r>
      <w:r>
        <w:rPr>
          <w:rFonts w:asciiTheme="minorHAnsi" w:hAnsiTheme="minorHAnsi"/>
        </w:rPr>
        <w:t>Civil Society Council’s</w:t>
      </w:r>
      <w:r w:rsidRPr="00F86BEA">
        <w:rPr>
          <w:rFonts w:asciiTheme="minorHAnsi" w:hAnsiTheme="minorHAnsi"/>
        </w:rPr>
        <w:t xml:space="preserve"> silence. “We cannot believe this is a coincidence”, said </w:t>
      </w:r>
      <w:proofErr w:type="spellStart"/>
      <w:r w:rsidRPr="00F86BEA">
        <w:rPr>
          <w:rFonts w:asciiTheme="minorHAnsi" w:hAnsiTheme="minorHAnsi"/>
        </w:rPr>
        <w:t>Anastasio</w:t>
      </w:r>
      <w:proofErr w:type="spellEnd"/>
      <w:r w:rsidRPr="00F86BEA">
        <w:rPr>
          <w:rFonts w:asciiTheme="minorHAnsi" w:hAnsiTheme="minorHAnsi"/>
        </w:rPr>
        <w:t xml:space="preserve"> </w:t>
      </w:r>
      <w:proofErr w:type="spellStart"/>
      <w:r w:rsidRPr="00F86BEA">
        <w:rPr>
          <w:rFonts w:asciiTheme="minorHAnsi" w:hAnsiTheme="minorHAnsi"/>
        </w:rPr>
        <w:t>Brenoola</w:t>
      </w:r>
      <w:proofErr w:type="spellEnd"/>
      <w:r w:rsidRPr="00F86BEA">
        <w:rPr>
          <w:rFonts w:asciiTheme="minorHAnsi" w:hAnsiTheme="minorHAnsi"/>
        </w:rPr>
        <w:t xml:space="preserve">, the head of the </w:t>
      </w:r>
      <w:proofErr w:type="spellStart"/>
      <w:r w:rsidRPr="00F86BEA">
        <w:rPr>
          <w:rFonts w:asciiTheme="minorHAnsi" w:hAnsiTheme="minorHAnsi"/>
        </w:rPr>
        <w:t>Frelarian</w:t>
      </w:r>
      <w:proofErr w:type="spellEnd"/>
      <w:r w:rsidRPr="00F86BEA">
        <w:rPr>
          <w:rFonts w:asciiTheme="minorHAnsi" w:hAnsiTheme="minorHAnsi"/>
        </w:rPr>
        <w:t xml:space="preserve"> Rural Development (</w:t>
      </w:r>
      <w:proofErr w:type="spellStart"/>
      <w:r w:rsidRPr="00F86BEA">
        <w:rPr>
          <w:rFonts w:asciiTheme="minorHAnsi" w:hAnsiTheme="minorHAnsi"/>
        </w:rPr>
        <w:t>FRD</w:t>
      </w:r>
      <w:proofErr w:type="spellEnd"/>
      <w:r w:rsidRPr="00F86BEA">
        <w:rPr>
          <w:rFonts w:asciiTheme="minorHAnsi" w:hAnsiTheme="minorHAnsi"/>
        </w:rPr>
        <w:t>)</w:t>
      </w:r>
      <w:r>
        <w:rPr>
          <w:rFonts w:asciiTheme="minorHAnsi" w:hAnsiTheme="minorHAnsi"/>
        </w:rPr>
        <w:t>, an organization in the coalition</w:t>
      </w:r>
      <w:r w:rsidRPr="00F86BEA">
        <w:rPr>
          <w:rFonts w:asciiTheme="minorHAnsi" w:hAnsiTheme="minorHAnsi"/>
        </w:rPr>
        <w:t xml:space="preserve">.  “Now we have proof that if the Community Land recommendations are passed, the Minister will use his new powers to appoint his commercial farmer friends and open up community lands to foreign investors.” </w:t>
      </w:r>
    </w:p>
    <w:p w:rsidR="005D4EFF" w:rsidRPr="00F86BEA" w:rsidRDefault="005D4EFF" w:rsidP="005D4EFF">
      <w:pPr>
        <w:rPr>
          <w:rFonts w:asciiTheme="minorHAnsi" w:hAnsiTheme="minorHAnsi"/>
        </w:rPr>
      </w:pPr>
    </w:p>
    <w:p w:rsidR="005D4EFF" w:rsidRPr="00F86BEA" w:rsidRDefault="005D4EFF" w:rsidP="005D4EFF">
      <w:pPr>
        <w:rPr>
          <w:rFonts w:asciiTheme="minorHAnsi" w:hAnsiTheme="minorHAnsi"/>
        </w:rPr>
      </w:pPr>
      <w:r w:rsidRPr="00F86BEA">
        <w:rPr>
          <w:rFonts w:asciiTheme="minorHAnsi" w:hAnsiTheme="minorHAnsi"/>
        </w:rPr>
        <w:t xml:space="preserve">Later in the day, the </w:t>
      </w:r>
      <w:proofErr w:type="spellStart"/>
      <w:r w:rsidRPr="00F86BEA">
        <w:rPr>
          <w:rFonts w:asciiTheme="minorHAnsi" w:hAnsiTheme="minorHAnsi"/>
        </w:rPr>
        <w:t>FRD</w:t>
      </w:r>
      <w:proofErr w:type="spellEnd"/>
      <w:r w:rsidRPr="00F86BEA">
        <w:rPr>
          <w:rFonts w:asciiTheme="minorHAnsi" w:hAnsiTheme="minorHAnsi"/>
        </w:rPr>
        <w:t xml:space="preserve"> and thirteen other organizations </w:t>
      </w:r>
      <w:r>
        <w:rPr>
          <w:rFonts w:asciiTheme="minorHAnsi" w:hAnsiTheme="minorHAnsi"/>
        </w:rPr>
        <w:t xml:space="preserve">within the Civil Society Council </w:t>
      </w:r>
      <w:r w:rsidRPr="00F86BEA">
        <w:rPr>
          <w:rFonts w:asciiTheme="minorHAnsi" w:hAnsiTheme="minorHAnsi"/>
        </w:rPr>
        <w:t xml:space="preserve">announced that they were forming their own organization, the </w:t>
      </w:r>
      <w:r>
        <w:rPr>
          <w:rFonts w:asciiTheme="minorHAnsi" w:hAnsiTheme="minorHAnsi"/>
        </w:rPr>
        <w:t>Council for Justice</w:t>
      </w:r>
      <w:r w:rsidRPr="00F86BEA">
        <w:rPr>
          <w:rFonts w:asciiTheme="minorHAnsi" w:hAnsiTheme="minorHAnsi"/>
        </w:rPr>
        <w:t xml:space="preserve">. “We cannot sit by silently and watch while corrupt officials hand over </w:t>
      </w:r>
      <w:proofErr w:type="spellStart"/>
      <w:r w:rsidRPr="00F86BEA">
        <w:rPr>
          <w:rFonts w:asciiTheme="minorHAnsi" w:hAnsiTheme="minorHAnsi"/>
        </w:rPr>
        <w:t>Frelarian</w:t>
      </w:r>
      <w:proofErr w:type="spellEnd"/>
      <w:r w:rsidRPr="00F86BEA">
        <w:rPr>
          <w:rFonts w:asciiTheme="minorHAnsi" w:hAnsiTheme="minorHAnsi"/>
        </w:rPr>
        <w:t xml:space="preserve"> community lands to foreigners. We must act.” The </w:t>
      </w:r>
      <w:r>
        <w:rPr>
          <w:rFonts w:asciiTheme="minorHAnsi" w:hAnsiTheme="minorHAnsi"/>
        </w:rPr>
        <w:t>Council for Justice</w:t>
      </w:r>
      <w:r w:rsidRPr="00F86BEA">
        <w:rPr>
          <w:rFonts w:asciiTheme="minorHAnsi" w:hAnsiTheme="minorHAnsi"/>
        </w:rPr>
        <w:t xml:space="preserve"> has called for Minister </w:t>
      </w:r>
      <w:proofErr w:type="spellStart"/>
      <w:r w:rsidRPr="00F86BEA">
        <w:rPr>
          <w:rFonts w:asciiTheme="minorHAnsi" w:hAnsiTheme="minorHAnsi"/>
        </w:rPr>
        <w:t>Masterman’s</w:t>
      </w:r>
      <w:proofErr w:type="spellEnd"/>
      <w:r w:rsidRPr="00F86BEA">
        <w:rPr>
          <w:rFonts w:asciiTheme="minorHAnsi" w:hAnsiTheme="minorHAnsi"/>
        </w:rPr>
        <w:t xml:space="preserve"> resignation. </w:t>
      </w:r>
    </w:p>
    <w:p w:rsidR="005D4EFF" w:rsidRPr="00F86BEA" w:rsidRDefault="005D4EFF" w:rsidP="005D4EFF">
      <w:pPr>
        <w:rPr>
          <w:rFonts w:asciiTheme="minorHAnsi" w:hAnsiTheme="minorHAnsi"/>
        </w:rPr>
      </w:pPr>
    </w:p>
    <w:p w:rsidR="00893F3D" w:rsidRPr="00954FB5" w:rsidRDefault="005D4EFF" w:rsidP="005D4EFF">
      <w:pPr>
        <w:rPr>
          <w:rFonts w:asciiTheme="minorHAnsi" w:hAnsiTheme="minorHAnsi"/>
          <w:b/>
        </w:rPr>
      </w:pPr>
      <w:r>
        <w:rPr>
          <w:rFonts w:asciiTheme="minorHAnsi" w:hAnsiTheme="minorHAnsi"/>
        </w:rPr>
        <w:t>Civil Society Council</w:t>
      </w:r>
      <w:r w:rsidRPr="00F86BEA">
        <w:rPr>
          <w:rFonts w:asciiTheme="minorHAnsi" w:hAnsiTheme="minorHAnsi"/>
        </w:rPr>
        <w:t xml:space="preserve"> spokespersons declined to comment on the split.</w:t>
      </w:r>
    </w:p>
    <w:sectPr w:rsidR="00893F3D" w:rsidRPr="00954FB5" w:rsidSect="00EB18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45" w:rsidRDefault="00FC0B45">
      <w:r>
        <w:separator/>
      </w:r>
    </w:p>
  </w:endnote>
  <w:endnote w:type="continuationSeparator" w:id="0">
    <w:p w:rsidR="00FC0B45" w:rsidRDefault="00FC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60474"/>
      <w:docPartObj>
        <w:docPartGallery w:val="Page Numbers (Bottom of Page)"/>
        <w:docPartUnique/>
      </w:docPartObj>
    </w:sdtPr>
    <w:sdtEndPr/>
    <w:sdtContent>
      <w:p w:rsidR="00587930" w:rsidRDefault="00587930">
        <w:pPr>
          <w:pStyle w:val="Footer"/>
          <w:jc w:val="right"/>
        </w:pPr>
        <w:r>
          <w:fldChar w:fldCharType="begin"/>
        </w:r>
        <w:r>
          <w:instrText xml:space="preserve"> PAGE   \* MERGEFORMAT </w:instrText>
        </w:r>
        <w:r>
          <w:fldChar w:fldCharType="separate"/>
        </w:r>
        <w:r w:rsidR="007F2E68">
          <w:rPr>
            <w:noProof/>
          </w:rPr>
          <w:t>3</w:t>
        </w:r>
        <w:r>
          <w:rPr>
            <w:noProof/>
          </w:rPr>
          <w:fldChar w:fldCharType="end"/>
        </w:r>
      </w:p>
    </w:sdtContent>
  </w:sdt>
  <w:p w:rsidR="00587930" w:rsidRDefault="00587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45" w:rsidRDefault="00FC0B45">
      <w:r>
        <w:separator/>
      </w:r>
    </w:p>
  </w:footnote>
  <w:footnote w:type="continuationSeparator" w:id="0">
    <w:p w:rsidR="00FC0B45" w:rsidRDefault="00FC0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B65"/>
    <w:multiLevelType w:val="hybridMultilevel"/>
    <w:tmpl w:val="9AC4F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4393D"/>
    <w:multiLevelType w:val="hybridMultilevel"/>
    <w:tmpl w:val="1E40F5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EF6553"/>
    <w:multiLevelType w:val="hybridMultilevel"/>
    <w:tmpl w:val="9AC4F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81464"/>
    <w:multiLevelType w:val="hybridMultilevel"/>
    <w:tmpl w:val="F668A5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6830D9F"/>
    <w:multiLevelType w:val="hybridMultilevel"/>
    <w:tmpl w:val="81A0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77C29"/>
    <w:multiLevelType w:val="hybridMultilevel"/>
    <w:tmpl w:val="F030201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5E16F4D"/>
    <w:multiLevelType w:val="hybridMultilevel"/>
    <w:tmpl w:val="65E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B4B78"/>
    <w:multiLevelType w:val="hybridMultilevel"/>
    <w:tmpl w:val="4CCA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C7489"/>
    <w:multiLevelType w:val="hybridMultilevel"/>
    <w:tmpl w:val="0512CB6C"/>
    <w:lvl w:ilvl="0" w:tplc="FD96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36EB1"/>
    <w:multiLevelType w:val="hybridMultilevel"/>
    <w:tmpl w:val="78FE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6033B"/>
    <w:multiLevelType w:val="hybridMultilevel"/>
    <w:tmpl w:val="9AC4F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4"/>
  </w:num>
  <w:num w:numId="6">
    <w:abstractNumId w:val="8"/>
  </w:num>
  <w:num w:numId="7">
    <w:abstractNumId w:val="0"/>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8ff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B9"/>
    <w:rsid w:val="000014F3"/>
    <w:rsid w:val="00017A40"/>
    <w:rsid w:val="000203E5"/>
    <w:rsid w:val="00032D89"/>
    <w:rsid w:val="00033C74"/>
    <w:rsid w:val="000358C6"/>
    <w:rsid w:val="00036726"/>
    <w:rsid w:val="00050008"/>
    <w:rsid w:val="00087314"/>
    <w:rsid w:val="00087871"/>
    <w:rsid w:val="00093490"/>
    <w:rsid w:val="000B123D"/>
    <w:rsid w:val="000B3B56"/>
    <w:rsid w:val="000D256A"/>
    <w:rsid w:val="00103999"/>
    <w:rsid w:val="001070C1"/>
    <w:rsid w:val="00124373"/>
    <w:rsid w:val="00132474"/>
    <w:rsid w:val="00152CEA"/>
    <w:rsid w:val="00161B09"/>
    <w:rsid w:val="00174C50"/>
    <w:rsid w:val="00180C7A"/>
    <w:rsid w:val="001A55C0"/>
    <w:rsid w:val="001B2B13"/>
    <w:rsid w:val="001C41F3"/>
    <w:rsid w:val="001C7BAE"/>
    <w:rsid w:val="001D6EA6"/>
    <w:rsid w:val="00201A74"/>
    <w:rsid w:val="00237501"/>
    <w:rsid w:val="00243066"/>
    <w:rsid w:val="0024655B"/>
    <w:rsid w:val="0025064D"/>
    <w:rsid w:val="00266E43"/>
    <w:rsid w:val="00284277"/>
    <w:rsid w:val="002A718D"/>
    <w:rsid w:val="002C3E57"/>
    <w:rsid w:val="002D34C2"/>
    <w:rsid w:val="002E059C"/>
    <w:rsid w:val="002F727B"/>
    <w:rsid w:val="003100E9"/>
    <w:rsid w:val="00316455"/>
    <w:rsid w:val="0032246C"/>
    <w:rsid w:val="00322F92"/>
    <w:rsid w:val="00333070"/>
    <w:rsid w:val="00340F8E"/>
    <w:rsid w:val="003440A1"/>
    <w:rsid w:val="00346270"/>
    <w:rsid w:val="003615E6"/>
    <w:rsid w:val="0038095A"/>
    <w:rsid w:val="00397993"/>
    <w:rsid w:val="003C1647"/>
    <w:rsid w:val="003C1CAE"/>
    <w:rsid w:val="003C5A9C"/>
    <w:rsid w:val="003D150C"/>
    <w:rsid w:val="003D692A"/>
    <w:rsid w:val="003D74F1"/>
    <w:rsid w:val="003D7AB7"/>
    <w:rsid w:val="003E15C1"/>
    <w:rsid w:val="003E4925"/>
    <w:rsid w:val="003F1BC4"/>
    <w:rsid w:val="00413325"/>
    <w:rsid w:val="00424101"/>
    <w:rsid w:val="004247A1"/>
    <w:rsid w:val="004419DE"/>
    <w:rsid w:val="00441CE2"/>
    <w:rsid w:val="00457FE0"/>
    <w:rsid w:val="004706D9"/>
    <w:rsid w:val="00481275"/>
    <w:rsid w:val="004B0D3F"/>
    <w:rsid w:val="004C0718"/>
    <w:rsid w:val="004D2B75"/>
    <w:rsid w:val="004E25DC"/>
    <w:rsid w:val="004E5B1E"/>
    <w:rsid w:val="004F0A64"/>
    <w:rsid w:val="0050273A"/>
    <w:rsid w:val="00512F0E"/>
    <w:rsid w:val="00517A52"/>
    <w:rsid w:val="00523F35"/>
    <w:rsid w:val="005254C2"/>
    <w:rsid w:val="00532BF1"/>
    <w:rsid w:val="00532E3E"/>
    <w:rsid w:val="00535D3E"/>
    <w:rsid w:val="00586250"/>
    <w:rsid w:val="00587930"/>
    <w:rsid w:val="005A0AA4"/>
    <w:rsid w:val="005A17D4"/>
    <w:rsid w:val="005A4634"/>
    <w:rsid w:val="005A75BA"/>
    <w:rsid w:val="005C022D"/>
    <w:rsid w:val="005D4EFF"/>
    <w:rsid w:val="005D7F5E"/>
    <w:rsid w:val="005E3E00"/>
    <w:rsid w:val="005E6517"/>
    <w:rsid w:val="005F4979"/>
    <w:rsid w:val="005F6B5A"/>
    <w:rsid w:val="00601E41"/>
    <w:rsid w:val="00602D6D"/>
    <w:rsid w:val="006146A9"/>
    <w:rsid w:val="00623871"/>
    <w:rsid w:val="00645AAD"/>
    <w:rsid w:val="00650A0B"/>
    <w:rsid w:val="00651228"/>
    <w:rsid w:val="006547E3"/>
    <w:rsid w:val="00660721"/>
    <w:rsid w:val="0067525E"/>
    <w:rsid w:val="00692113"/>
    <w:rsid w:val="006C17BD"/>
    <w:rsid w:val="006C5760"/>
    <w:rsid w:val="006C5EE1"/>
    <w:rsid w:val="006E678B"/>
    <w:rsid w:val="006F018F"/>
    <w:rsid w:val="0072513F"/>
    <w:rsid w:val="00743B9B"/>
    <w:rsid w:val="007460C3"/>
    <w:rsid w:val="00746634"/>
    <w:rsid w:val="00751405"/>
    <w:rsid w:val="00761429"/>
    <w:rsid w:val="0076318C"/>
    <w:rsid w:val="00763632"/>
    <w:rsid w:val="00770D84"/>
    <w:rsid w:val="00793B61"/>
    <w:rsid w:val="007F2E68"/>
    <w:rsid w:val="00803E3E"/>
    <w:rsid w:val="008040E8"/>
    <w:rsid w:val="00815CDD"/>
    <w:rsid w:val="00817929"/>
    <w:rsid w:val="008336E0"/>
    <w:rsid w:val="008441E2"/>
    <w:rsid w:val="008517B9"/>
    <w:rsid w:val="00853D35"/>
    <w:rsid w:val="00871880"/>
    <w:rsid w:val="008848C0"/>
    <w:rsid w:val="0088541E"/>
    <w:rsid w:val="00886090"/>
    <w:rsid w:val="00893F3D"/>
    <w:rsid w:val="008A45EC"/>
    <w:rsid w:val="008B4908"/>
    <w:rsid w:val="008B5425"/>
    <w:rsid w:val="008B5C88"/>
    <w:rsid w:val="008B64A7"/>
    <w:rsid w:val="008C07EF"/>
    <w:rsid w:val="008D4375"/>
    <w:rsid w:val="008E01DF"/>
    <w:rsid w:val="008E3AE2"/>
    <w:rsid w:val="009003FE"/>
    <w:rsid w:val="00904130"/>
    <w:rsid w:val="00905049"/>
    <w:rsid w:val="009052E7"/>
    <w:rsid w:val="00907DC9"/>
    <w:rsid w:val="00913F4B"/>
    <w:rsid w:val="00930872"/>
    <w:rsid w:val="00937444"/>
    <w:rsid w:val="00942131"/>
    <w:rsid w:val="00954FB5"/>
    <w:rsid w:val="009722CE"/>
    <w:rsid w:val="00983DF5"/>
    <w:rsid w:val="009858FE"/>
    <w:rsid w:val="00995711"/>
    <w:rsid w:val="009A1272"/>
    <w:rsid w:val="009A48E8"/>
    <w:rsid w:val="009A63B0"/>
    <w:rsid w:val="009B433A"/>
    <w:rsid w:val="009C548D"/>
    <w:rsid w:val="009C5F59"/>
    <w:rsid w:val="009D0732"/>
    <w:rsid w:val="009E3504"/>
    <w:rsid w:val="009E79FF"/>
    <w:rsid w:val="009E7DA2"/>
    <w:rsid w:val="00A0411D"/>
    <w:rsid w:val="00A20C02"/>
    <w:rsid w:val="00A32C60"/>
    <w:rsid w:val="00A372BB"/>
    <w:rsid w:val="00A463A1"/>
    <w:rsid w:val="00A475A4"/>
    <w:rsid w:val="00A54388"/>
    <w:rsid w:val="00A5543D"/>
    <w:rsid w:val="00A67F4E"/>
    <w:rsid w:val="00A73808"/>
    <w:rsid w:val="00A84F66"/>
    <w:rsid w:val="00A92A6C"/>
    <w:rsid w:val="00AA0857"/>
    <w:rsid w:val="00AB5720"/>
    <w:rsid w:val="00AC2D7F"/>
    <w:rsid w:val="00AC2F9E"/>
    <w:rsid w:val="00AC4EBB"/>
    <w:rsid w:val="00AD24D1"/>
    <w:rsid w:val="00AF5A29"/>
    <w:rsid w:val="00AF7B5A"/>
    <w:rsid w:val="00B307AA"/>
    <w:rsid w:val="00B31671"/>
    <w:rsid w:val="00B338EC"/>
    <w:rsid w:val="00B36718"/>
    <w:rsid w:val="00B42F7B"/>
    <w:rsid w:val="00B55F83"/>
    <w:rsid w:val="00B81C77"/>
    <w:rsid w:val="00B96875"/>
    <w:rsid w:val="00BA1413"/>
    <w:rsid w:val="00BC1005"/>
    <w:rsid w:val="00BC6AB9"/>
    <w:rsid w:val="00BE2B80"/>
    <w:rsid w:val="00C1078D"/>
    <w:rsid w:val="00C1370B"/>
    <w:rsid w:val="00C15E4B"/>
    <w:rsid w:val="00C47413"/>
    <w:rsid w:val="00C52F0C"/>
    <w:rsid w:val="00C64280"/>
    <w:rsid w:val="00C6697B"/>
    <w:rsid w:val="00C67E5C"/>
    <w:rsid w:val="00C73E15"/>
    <w:rsid w:val="00CA1B48"/>
    <w:rsid w:val="00CB0533"/>
    <w:rsid w:val="00CB1564"/>
    <w:rsid w:val="00CB43A6"/>
    <w:rsid w:val="00CC6DD6"/>
    <w:rsid w:val="00CD5318"/>
    <w:rsid w:val="00CD6490"/>
    <w:rsid w:val="00CE2FFD"/>
    <w:rsid w:val="00CF30AA"/>
    <w:rsid w:val="00CF3A65"/>
    <w:rsid w:val="00D078D8"/>
    <w:rsid w:val="00D10819"/>
    <w:rsid w:val="00D110CD"/>
    <w:rsid w:val="00D164F1"/>
    <w:rsid w:val="00D2004E"/>
    <w:rsid w:val="00D30E96"/>
    <w:rsid w:val="00D37F42"/>
    <w:rsid w:val="00D53C08"/>
    <w:rsid w:val="00D60B1C"/>
    <w:rsid w:val="00D64C2E"/>
    <w:rsid w:val="00D7199E"/>
    <w:rsid w:val="00D816D3"/>
    <w:rsid w:val="00D920D4"/>
    <w:rsid w:val="00DB0068"/>
    <w:rsid w:val="00DC7FCD"/>
    <w:rsid w:val="00DE0AD0"/>
    <w:rsid w:val="00DE2C48"/>
    <w:rsid w:val="00DE5464"/>
    <w:rsid w:val="00DF249B"/>
    <w:rsid w:val="00DF4FF9"/>
    <w:rsid w:val="00DF6887"/>
    <w:rsid w:val="00E0089A"/>
    <w:rsid w:val="00E169EA"/>
    <w:rsid w:val="00E2564D"/>
    <w:rsid w:val="00E31C39"/>
    <w:rsid w:val="00E329DC"/>
    <w:rsid w:val="00E536A8"/>
    <w:rsid w:val="00E54671"/>
    <w:rsid w:val="00E54E48"/>
    <w:rsid w:val="00E5546C"/>
    <w:rsid w:val="00E62178"/>
    <w:rsid w:val="00E74CBF"/>
    <w:rsid w:val="00EA4FAF"/>
    <w:rsid w:val="00EB08C2"/>
    <w:rsid w:val="00EB184D"/>
    <w:rsid w:val="00EB4B2A"/>
    <w:rsid w:val="00EB6252"/>
    <w:rsid w:val="00ED02EC"/>
    <w:rsid w:val="00ED0EDB"/>
    <w:rsid w:val="00ED181D"/>
    <w:rsid w:val="00ED59E4"/>
    <w:rsid w:val="00EE1FDC"/>
    <w:rsid w:val="00EF3981"/>
    <w:rsid w:val="00EF6F50"/>
    <w:rsid w:val="00F00551"/>
    <w:rsid w:val="00F12A5E"/>
    <w:rsid w:val="00F277C1"/>
    <w:rsid w:val="00F32F62"/>
    <w:rsid w:val="00F47CFB"/>
    <w:rsid w:val="00F558D3"/>
    <w:rsid w:val="00F675DB"/>
    <w:rsid w:val="00F75BD8"/>
    <w:rsid w:val="00F8283B"/>
    <w:rsid w:val="00F84B4B"/>
    <w:rsid w:val="00F86BEA"/>
    <w:rsid w:val="00F91207"/>
    <w:rsid w:val="00F953C8"/>
    <w:rsid w:val="00F954B8"/>
    <w:rsid w:val="00FA6EA4"/>
    <w:rsid w:val="00FC0B45"/>
    <w:rsid w:val="00FC38A2"/>
    <w:rsid w:val="00FE5116"/>
    <w:rsid w:val="00FE5C1D"/>
    <w:rsid w:val="00FF137C"/>
    <w:rsid w:val="00FF2DB9"/>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8ffe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100BB"/>
  </w:style>
  <w:style w:type="character" w:styleId="FootnoteReference">
    <w:name w:val="footnote reference"/>
    <w:semiHidden/>
    <w:rsid w:val="00F100BB"/>
    <w:rPr>
      <w:vertAlign w:val="superscript"/>
    </w:rPr>
  </w:style>
  <w:style w:type="character" w:styleId="CommentReference">
    <w:name w:val="annotation reference"/>
    <w:uiPriority w:val="99"/>
    <w:semiHidden/>
    <w:unhideWhenUsed/>
    <w:rsid w:val="008C30B0"/>
    <w:rPr>
      <w:sz w:val="16"/>
      <w:szCs w:val="16"/>
    </w:rPr>
  </w:style>
  <w:style w:type="paragraph" w:styleId="CommentText">
    <w:name w:val="annotation text"/>
    <w:basedOn w:val="Normal"/>
    <w:link w:val="CommentTextChar"/>
    <w:uiPriority w:val="99"/>
    <w:semiHidden/>
    <w:unhideWhenUsed/>
    <w:rsid w:val="008C30B0"/>
    <w:rPr>
      <w:sz w:val="20"/>
      <w:szCs w:val="20"/>
    </w:rPr>
  </w:style>
  <w:style w:type="character" w:customStyle="1" w:styleId="CommentTextChar">
    <w:name w:val="Comment Text Char"/>
    <w:basedOn w:val="DefaultParagraphFont"/>
    <w:link w:val="CommentText"/>
    <w:uiPriority w:val="99"/>
    <w:semiHidden/>
    <w:rsid w:val="008C30B0"/>
  </w:style>
  <w:style w:type="paragraph" w:styleId="CommentSubject">
    <w:name w:val="annotation subject"/>
    <w:basedOn w:val="CommentText"/>
    <w:next w:val="CommentText"/>
    <w:link w:val="CommentSubjectChar"/>
    <w:uiPriority w:val="99"/>
    <w:semiHidden/>
    <w:unhideWhenUsed/>
    <w:rsid w:val="008C30B0"/>
    <w:rPr>
      <w:b/>
      <w:bCs/>
    </w:rPr>
  </w:style>
  <w:style w:type="character" w:customStyle="1" w:styleId="CommentSubjectChar">
    <w:name w:val="Comment Subject Char"/>
    <w:link w:val="CommentSubject"/>
    <w:uiPriority w:val="99"/>
    <w:semiHidden/>
    <w:rsid w:val="008C30B0"/>
    <w:rPr>
      <w:b/>
      <w:bCs/>
    </w:rPr>
  </w:style>
  <w:style w:type="paragraph" w:styleId="BalloonText">
    <w:name w:val="Balloon Text"/>
    <w:basedOn w:val="Normal"/>
    <w:link w:val="BalloonTextChar"/>
    <w:uiPriority w:val="99"/>
    <w:semiHidden/>
    <w:unhideWhenUsed/>
    <w:rsid w:val="008C30B0"/>
    <w:rPr>
      <w:rFonts w:ascii="Tahoma" w:hAnsi="Tahoma"/>
      <w:sz w:val="16"/>
      <w:szCs w:val="16"/>
    </w:rPr>
  </w:style>
  <w:style w:type="character" w:customStyle="1" w:styleId="BalloonTextChar">
    <w:name w:val="Balloon Text Char"/>
    <w:link w:val="BalloonText"/>
    <w:uiPriority w:val="99"/>
    <w:semiHidden/>
    <w:rsid w:val="008C30B0"/>
    <w:rPr>
      <w:rFonts w:ascii="Tahoma" w:hAnsi="Tahoma" w:cs="Tahoma"/>
      <w:sz w:val="16"/>
      <w:szCs w:val="16"/>
    </w:rPr>
  </w:style>
  <w:style w:type="paragraph" w:styleId="DocumentMap">
    <w:name w:val="Document Map"/>
    <w:basedOn w:val="Normal"/>
    <w:link w:val="DocumentMapChar"/>
    <w:uiPriority w:val="99"/>
    <w:semiHidden/>
    <w:unhideWhenUsed/>
    <w:rsid w:val="00CC21E5"/>
    <w:rPr>
      <w:rFonts w:ascii="Tahoma" w:hAnsi="Tahoma"/>
      <w:sz w:val="16"/>
      <w:szCs w:val="16"/>
    </w:rPr>
  </w:style>
  <w:style w:type="character" w:customStyle="1" w:styleId="DocumentMapChar">
    <w:name w:val="Document Map Char"/>
    <w:link w:val="DocumentMap"/>
    <w:uiPriority w:val="99"/>
    <w:semiHidden/>
    <w:rsid w:val="00CC21E5"/>
    <w:rPr>
      <w:rFonts w:ascii="Tahoma" w:hAnsi="Tahoma" w:cs="Tahoma"/>
      <w:sz w:val="16"/>
      <w:szCs w:val="16"/>
    </w:rPr>
  </w:style>
  <w:style w:type="paragraph" w:customStyle="1" w:styleId="ColorfulShading-Accent11">
    <w:name w:val="Colorful Shading - Accent 11"/>
    <w:hidden/>
    <w:uiPriority w:val="99"/>
    <w:semiHidden/>
    <w:rsid w:val="004B0D3F"/>
    <w:rPr>
      <w:sz w:val="24"/>
      <w:szCs w:val="24"/>
    </w:rPr>
  </w:style>
  <w:style w:type="paragraph" w:styleId="Header">
    <w:name w:val="header"/>
    <w:basedOn w:val="Normal"/>
    <w:link w:val="HeaderChar"/>
    <w:uiPriority w:val="99"/>
    <w:semiHidden/>
    <w:unhideWhenUsed/>
    <w:rsid w:val="00050008"/>
    <w:pPr>
      <w:tabs>
        <w:tab w:val="center" w:pos="4680"/>
        <w:tab w:val="right" w:pos="9360"/>
      </w:tabs>
    </w:pPr>
  </w:style>
  <w:style w:type="character" w:customStyle="1" w:styleId="HeaderChar">
    <w:name w:val="Header Char"/>
    <w:basedOn w:val="DefaultParagraphFont"/>
    <w:link w:val="Header"/>
    <w:uiPriority w:val="99"/>
    <w:semiHidden/>
    <w:rsid w:val="00050008"/>
    <w:rPr>
      <w:sz w:val="24"/>
      <w:szCs w:val="24"/>
    </w:rPr>
  </w:style>
  <w:style w:type="paragraph" w:styleId="Footer">
    <w:name w:val="footer"/>
    <w:basedOn w:val="Normal"/>
    <w:link w:val="FooterChar"/>
    <w:uiPriority w:val="99"/>
    <w:unhideWhenUsed/>
    <w:rsid w:val="00050008"/>
    <w:pPr>
      <w:tabs>
        <w:tab w:val="center" w:pos="4680"/>
        <w:tab w:val="right" w:pos="9360"/>
      </w:tabs>
    </w:pPr>
  </w:style>
  <w:style w:type="character" w:customStyle="1" w:styleId="FooterChar">
    <w:name w:val="Footer Char"/>
    <w:basedOn w:val="DefaultParagraphFont"/>
    <w:link w:val="Footer"/>
    <w:uiPriority w:val="99"/>
    <w:rsid w:val="00050008"/>
    <w:rPr>
      <w:sz w:val="24"/>
      <w:szCs w:val="24"/>
    </w:rPr>
  </w:style>
  <w:style w:type="character" w:customStyle="1" w:styleId="apple-style-span">
    <w:name w:val="apple-style-span"/>
    <w:basedOn w:val="DefaultParagraphFont"/>
    <w:rsid w:val="00623871"/>
  </w:style>
  <w:style w:type="paragraph" w:styleId="ListParagraph">
    <w:name w:val="List Paragraph"/>
    <w:basedOn w:val="Normal"/>
    <w:uiPriority w:val="72"/>
    <w:qFormat/>
    <w:rsid w:val="001070C1"/>
    <w:pPr>
      <w:ind w:left="720"/>
      <w:contextualSpacing/>
    </w:pPr>
  </w:style>
  <w:style w:type="paragraph" w:styleId="NoSpacing">
    <w:name w:val="No Spacing"/>
    <w:qFormat/>
    <w:rsid w:val="00893F3D"/>
    <w:rPr>
      <w:rFonts w:ascii="Calibri" w:eastAsia="Calibri" w:hAnsi="Calibri"/>
      <w:sz w:val="22"/>
      <w:szCs w:val="22"/>
    </w:rPr>
  </w:style>
  <w:style w:type="character" w:styleId="Hyperlink">
    <w:name w:val="Hyperlink"/>
    <w:basedOn w:val="DefaultParagraphFont"/>
    <w:uiPriority w:val="99"/>
    <w:unhideWhenUsed/>
    <w:rsid w:val="007460C3"/>
    <w:rPr>
      <w:color w:val="0000FF" w:themeColor="hyperlink"/>
      <w:u w:val="single"/>
    </w:rPr>
  </w:style>
  <w:style w:type="character" w:styleId="FollowedHyperlink">
    <w:name w:val="FollowedHyperlink"/>
    <w:basedOn w:val="DefaultParagraphFont"/>
    <w:uiPriority w:val="99"/>
    <w:semiHidden/>
    <w:unhideWhenUsed/>
    <w:rsid w:val="00C669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100BB"/>
  </w:style>
  <w:style w:type="character" w:styleId="FootnoteReference">
    <w:name w:val="footnote reference"/>
    <w:semiHidden/>
    <w:rsid w:val="00F100BB"/>
    <w:rPr>
      <w:vertAlign w:val="superscript"/>
    </w:rPr>
  </w:style>
  <w:style w:type="character" w:styleId="CommentReference">
    <w:name w:val="annotation reference"/>
    <w:uiPriority w:val="99"/>
    <w:semiHidden/>
    <w:unhideWhenUsed/>
    <w:rsid w:val="008C30B0"/>
    <w:rPr>
      <w:sz w:val="16"/>
      <w:szCs w:val="16"/>
    </w:rPr>
  </w:style>
  <w:style w:type="paragraph" w:styleId="CommentText">
    <w:name w:val="annotation text"/>
    <w:basedOn w:val="Normal"/>
    <w:link w:val="CommentTextChar"/>
    <w:uiPriority w:val="99"/>
    <w:semiHidden/>
    <w:unhideWhenUsed/>
    <w:rsid w:val="008C30B0"/>
    <w:rPr>
      <w:sz w:val="20"/>
      <w:szCs w:val="20"/>
    </w:rPr>
  </w:style>
  <w:style w:type="character" w:customStyle="1" w:styleId="CommentTextChar">
    <w:name w:val="Comment Text Char"/>
    <w:basedOn w:val="DefaultParagraphFont"/>
    <w:link w:val="CommentText"/>
    <w:uiPriority w:val="99"/>
    <w:semiHidden/>
    <w:rsid w:val="008C30B0"/>
  </w:style>
  <w:style w:type="paragraph" w:styleId="CommentSubject">
    <w:name w:val="annotation subject"/>
    <w:basedOn w:val="CommentText"/>
    <w:next w:val="CommentText"/>
    <w:link w:val="CommentSubjectChar"/>
    <w:uiPriority w:val="99"/>
    <w:semiHidden/>
    <w:unhideWhenUsed/>
    <w:rsid w:val="008C30B0"/>
    <w:rPr>
      <w:b/>
      <w:bCs/>
    </w:rPr>
  </w:style>
  <w:style w:type="character" w:customStyle="1" w:styleId="CommentSubjectChar">
    <w:name w:val="Comment Subject Char"/>
    <w:link w:val="CommentSubject"/>
    <w:uiPriority w:val="99"/>
    <w:semiHidden/>
    <w:rsid w:val="008C30B0"/>
    <w:rPr>
      <w:b/>
      <w:bCs/>
    </w:rPr>
  </w:style>
  <w:style w:type="paragraph" w:styleId="BalloonText">
    <w:name w:val="Balloon Text"/>
    <w:basedOn w:val="Normal"/>
    <w:link w:val="BalloonTextChar"/>
    <w:uiPriority w:val="99"/>
    <w:semiHidden/>
    <w:unhideWhenUsed/>
    <w:rsid w:val="008C30B0"/>
    <w:rPr>
      <w:rFonts w:ascii="Tahoma" w:hAnsi="Tahoma"/>
      <w:sz w:val="16"/>
      <w:szCs w:val="16"/>
    </w:rPr>
  </w:style>
  <w:style w:type="character" w:customStyle="1" w:styleId="BalloonTextChar">
    <w:name w:val="Balloon Text Char"/>
    <w:link w:val="BalloonText"/>
    <w:uiPriority w:val="99"/>
    <w:semiHidden/>
    <w:rsid w:val="008C30B0"/>
    <w:rPr>
      <w:rFonts w:ascii="Tahoma" w:hAnsi="Tahoma" w:cs="Tahoma"/>
      <w:sz w:val="16"/>
      <w:szCs w:val="16"/>
    </w:rPr>
  </w:style>
  <w:style w:type="paragraph" w:styleId="DocumentMap">
    <w:name w:val="Document Map"/>
    <w:basedOn w:val="Normal"/>
    <w:link w:val="DocumentMapChar"/>
    <w:uiPriority w:val="99"/>
    <w:semiHidden/>
    <w:unhideWhenUsed/>
    <w:rsid w:val="00CC21E5"/>
    <w:rPr>
      <w:rFonts w:ascii="Tahoma" w:hAnsi="Tahoma"/>
      <w:sz w:val="16"/>
      <w:szCs w:val="16"/>
    </w:rPr>
  </w:style>
  <w:style w:type="character" w:customStyle="1" w:styleId="DocumentMapChar">
    <w:name w:val="Document Map Char"/>
    <w:link w:val="DocumentMap"/>
    <w:uiPriority w:val="99"/>
    <w:semiHidden/>
    <w:rsid w:val="00CC21E5"/>
    <w:rPr>
      <w:rFonts w:ascii="Tahoma" w:hAnsi="Tahoma" w:cs="Tahoma"/>
      <w:sz w:val="16"/>
      <w:szCs w:val="16"/>
    </w:rPr>
  </w:style>
  <w:style w:type="paragraph" w:customStyle="1" w:styleId="ColorfulShading-Accent11">
    <w:name w:val="Colorful Shading - Accent 11"/>
    <w:hidden/>
    <w:uiPriority w:val="99"/>
    <w:semiHidden/>
    <w:rsid w:val="004B0D3F"/>
    <w:rPr>
      <w:sz w:val="24"/>
      <w:szCs w:val="24"/>
    </w:rPr>
  </w:style>
  <w:style w:type="paragraph" w:styleId="Header">
    <w:name w:val="header"/>
    <w:basedOn w:val="Normal"/>
    <w:link w:val="HeaderChar"/>
    <w:uiPriority w:val="99"/>
    <w:semiHidden/>
    <w:unhideWhenUsed/>
    <w:rsid w:val="00050008"/>
    <w:pPr>
      <w:tabs>
        <w:tab w:val="center" w:pos="4680"/>
        <w:tab w:val="right" w:pos="9360"/>
      </w:tabs>
    </w:pPr>
  </w:style>
  <w:style w:type="character" w:customStyle="1" w:styleId="HeaderChar">
    <w:name w:val="Header Char"/>
    <w:basedOn w:val="DefaultParagraphFont"/>
    <w:link w:val="Header"/>
    <w:uiPriority w:val="99"/>
    <w:semiHidden/>
    <w:rsid w:val="00050008"/>
    <w:rPr>
      <w:sz w:val="24"/>
      <w:szCs w:val="24"/>
    </w:rPr>
  </w:style>
  <w:style w:type="paragraph" w:styleId="Footer">
    <w:name w:val="footer"/>
    <w:basedOn w:val="Normal"/>
    <w:link w:val="FooterChar"/>
    <w:uiPriority w:val="99"/>
    <w:unhideWhenUsed/>
    <w:rsid w:val="00050008"/>
    <w:pPr>
      <w:tabs>
        <w:tab w:val="center" w:pos="4680"/>
        <w:tab w:val="right" w:pos="9360"/>
      </w:tabs>
    </w:pPr>
  </w:style>
  <w:style w:type="character" w:customStyle="1" w:styleId="FooterChar">
    <w:name w:val="Footer Char"/>
    <w:basedOn w:val="DefaultParagraphFont"/>
    <w:link w:val="Footer"/>
    <w:uiPriority w:val="99"/>
    <w:rsid w:val="00050008"/>
    <w:rPr>
      <w:sz w:val="24"/>
      <w:szCs w:val="24"/>
    </w:rPr>
  </w:style>
  <w:style w:type="character" w:customStyle="1" w:styleId="apple-style-span">
    <w:name w:val="apple-style-span"/>
    <w:basedOn w:val="DefaultParagraphFont"/>
    <w:rsid w:val="00623871"/>
  </w:style>
  <w:style w:type="paragraph" w:styleId="ListParagraph">
    <w:name w:val="List Paragraph"/>
    <w:basedOn w:val="Normal"/>
    <w:uiPriority w:val="72"/>
    <w:qFormat/>
    <w:rsid w:val="001070C1"/>
    <w:pPr>
      <w:ind w:left="720"/>
      <w:contextualSpacing/>
    </w:pPr>
  </w:style>
  <w:style w:type="paragraph" w:styleId="NoSpacing">
    <w:name w:val="No Spacing"/>
    <w:qFormat/>
    <w:rsid w:val="00893F3D"/>
    <w:rPr>
      <w:rFonts w:ascii="Calibri" w:eastAsia="Calibri" w:hAnsi="Calibri"/>
      <w:sz w:val="22"/>
      <w:szCs w:val="22"/>
    </w:rPr>
  </w:style>
  <w:style w:type="character" w:styleId="Hyperlink">
    <w:name w:val="Hyperlink"/>
    <w:basedOn w:val="DefaultParagraphFont"/>
    <w:uiPriority w:val="99"/>
    <w:unhideWhenUsed/>
    <w:rsid w:val="007460C3"/>
    <w:rPr>
      <w:color w:val="0000FF" w:themeColor="hyperlink"/>
      <w:u w:val="single"/>
    </w:rPr>
  </w:style>
  <w:style w:type="character" w:styleId="FollowedHyperlink">
    <w:name w:val="FollowedHyperlink"/>
    <w:basedOn w:val="DefaultParagraphFont"/>
    <w:uiPriority w:val="99"/>
    <w:semiHidden/>
    <w:unhideWhenUsed/>
    <w:rsid w:val="00C66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t>‘Do you support the passage of a </a:t>
            </a:r>
          </a:p>
          <a:p>
            <a:pPr>
              <a:defRPr/>
            </a:pPr>
            <a:r>
              <a:rPr lang="en-US" sz="1800"/>
              <a:t>Land Reform bill?’</a:t>
            </a:r>
          </a:p>
        </c:rich>
      </c:tx>
      <c:layout>
        <c:manualLayout>
          <c:xMode val="edge"/>
          <c:yMode val="edge"/>
          <c:x val="0.18414850686037151"/>
          <c:y val="3.1250000000000014E-2"/>
        </c:manualLayout>
      </c:layout>
      <c:overlay val="0"/>
    </c:title>
    <c:autoTitleDeleted val="0"/>
    <c:plotArea>
      <c:layout>
        <c:manualLayout>
          <c:layoutTarget val="inner"/>
          <c:xMode val="edge"/>
          <c:yMode val="edge"/>
          <c:x val="0.20807102502017757"/>
          <c:y val="0.46857857611548615"/>
          <c:w val="0.74222478483095711"/>
          <c:h val="0.33533657557511265"/>
        </c:manualLayout>
      </c:layout>
      <c:barChart>
        <c:barDir val="col"/>
        <c:grouping val="clustered"/>
        <c:varyColors val="0"/>
        <c:ser>
          <c:idx val="0"/>
          <c:order val="0"/>
          <c:tx>
            <c:strRef>
              <c:f>Sheet1!$B$1</c:f>
              <c:strCache>
                <c:ptCount val="1"/>
                <c:pt idx="0">
                  <c:v>Yes</c:v>
                </c:pt>
              </c:strCache>
            </c:strRef>
          </c:tx>
          <c:invertIfNegative val="0"/>
          <c:cat>
            <c:strRef>
              <c:f>Sheet1!$A$2:$A$3</c:f>
              <c:strCache>
                <c:ptCount val="2"/>
                <c:pt idx="0">
                  <c:v>Rural</c:v>
                </c:pt>
                <c:pt idx="1">
                  <c:v>Urban</c:v>
                </c:pt>
              </c:strCache>
            </c:strRef>
          </c:cat>
          <c:val>
            <c:numRef>
              <c:f>Sheet1!$B$2:$B$3</c:f>
              <c:numCache>
                <c:formatCode>General</c:formatCode>
                <c:ptCount val="2"/>
                <c:pt idx="0" formatCode="0">
                  <c:v>671</c:v>
                </c:pt>
                <c:pt idx="1">
                  <c:v>527</c:v>
                </c:pt>
              </c:numCache>
            </c:numRef>
          </c:val>
        </c:ser>
        <c:ser>
          <c:idx val="1"/>
          <c:order val="1"/>
          <c:tx>
            <c:strRef>
              <c:f>Sheet1!$C$1</c:f>
              <c:strCache>
                <c:ptCount val="1"/>
                <c:pt idx="0">
                  <c:v>No</c:v>
                </c:pt>
              </c:strCache>
            </c:strRef>
          </c:tx>
          <c:invertIfNegative val="0"/>
          <c:cat>
            <c:strRef>
              <c:f>Sheet1!$A$2:$A$3</c:f>
              <c:strCache>
                <c:ptCount val="2"/>
                <c:pt idx="0">
                  <c:v>Rural</c:v>
                </c:pt>
                <c:pt idx="1">
                  <c:v>Urban</c:v>
                </c:pt>
              </c:strCache>
            </c:strRef>
          </c:cat>
          <c:val>
            <c:numRef>
              <c:f>Sheet1!$C$2:$C$3</c:f>
              <c:numCache>
                <c:formatCode>General</c:formatCode>
                <c:ptCount val="2"/>
                <c:pt idx="0">
                  <c:v>322</c:v>
                </c:pt>
                <c:pt idx="1">
                  <c:v>446</c:v>
                </c:pt>
              </c:numCache>
            </c:numRef>
          </c:val>
        </c:ser>
        <c:ser>
          <c:idx val="2"/>
          <c:order val="2"/>
          <c:tx>
            <c:strRef>
              <c:f>Sheet1!$D$1</c:f>
              <c:strCache>
                <c:ptCount val="1"/>
                <c:pt idx="0">
                  <c:v>Maybe</c:v>
                </c:pt>
              </c:strCache>
            </c:strRef>
          </c:tx>
          <c:invertIfNegative val="0"/>
          <c:cat>
            <c:strRef>
              <c:f>Sheet1!$A$2:$A$3</c:f>
              <c:strCache>
                <c:ptCount val="2"/>
                <c:pt idx="0">
                  <c:v>Rural</c:v>
                </c:pt>
                <c:pt idx="1">
                  <c:v>Urban</c:v>
                </c:pt>
              </c:strCache>
            </c:strRef>
          </c:cat>
          <c:val>
            <c:numRef>
              <c:f>Sheet1!$D$2:$D$3</c:f>
              <c:numCache>
                <c:formatCode>General</c:formatCode>
                <c:ptCount val="2"/>
                <c:pt idx="0">
                  <c:v>167</c:v>
                </c:pt>
                <c:pt idx="1">
                  <c:v>187</c:v>
                </c:pt>
              </c:numCache>
            </c:numRef>
          </c:val>
        </c:ser>
        <c:dLbls>
          <c:showLegendKey val="0"/>
          <c:showVal val="0"/>
          <c:showCatName val="0"/>
          <c:showSerName val="0"/>
          <c:showPercent val="0"/>
          <c:showBubbleSize val="0"/>
        </c:dLbls>
        <c:gapWidth val="75"/>
        <c:overlap val="-25"/>
        <c:axId val="190070784"/>
        <c:axId val="190072320"/>
      </c:barChart>
      <c:catAx>
        <c:axId val="190070784"/>
        <c:scaling>
          <c:orientation val="minMax"/>
        </c:scaling>
        <c:delete val="0"/>
        <c:axPos val="b"/>
        <c:majorTickMark val="none"/>
        <c:minorTickMark val="none"/>
        <c:tickLblPos val="nextTo"/>
        <c:crossAx val="190072320"/>
        <c:crosses val="autoZero"/>
        <c:auto val="1"/>
        <c:lblAlgn val="ctr"/>
        <c:lblOffset val="100"/>
        <c:noMultiLvlLbl val="0"/>
      </c:catAx>
      <c:valAx>
        <c:axId val="190072320"/>
        <c:scaling>
          <c:orientation val="minMax"/>
        </c:scaling>
        <c:delete val="1"/>
        <c:axPos val="l"/>
        <c:majorGridlines/>
        <c:numFmt formatCode="0" sourceLinked="1"/>
        <c:majorTickMark val="none"/>
        <c:minorTickMark val="none"/>
        <c:tickLblPos val="none"/>
        <c:crossAx val="1900707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46857901343571"/>
          <c:y val="5.4424116103134169E-2"/>
          <c:w val="0.72696925470128593"/>
          <c:h val="0.49183186660491013"/>
        </c:manualLayout>
      </c:layout>
      <c:barChart>
        <c:barDir val="col"/>
        <c:grouping val="clustered"/>
        <c:varyColors val="0"/>
        <c:ser>
          <c:idx val="0"/>
          <c:order val="0"/>
          <c:tx>
            <c:strRef>
              <c:f>Sheet1!$B$1</c:f>
              <c:strCache>
                <c:ptCount val="1"/>
                <c:pt idx="0">
                  <c:v>Yes</c:v>
                </c:pt>
              </c:strCache>
            </c:strRef>
          </c:tx>
          <c:invertIfNegative val="0"/>
          <c:cat>
            <c:strRef>
              <c:f>Sheet1!$A$2:$A$3</c:f>
              <c:strCache>
                <c:ptCount val="2"/>
                <c:pt idx="0">
                  <c:v>Male </c:v>
                </c:pt>
                <c:pt idx="1">
                  <c:v>Female</c:v>
                </c:pt>
              </c:strCache>
            </c:strRef>
          </c:cat>
          <c:val>
            <c:numRef>
              <c:f>Sheet1!$B$2:$B$3</c:f>
              <c:numCache>
                <c:formatCode>General</c:formatCode>
                <c:ptCount val="2"/>
                <c:pt idx="0" formatCode="0">
                  <c:v>512</c:v>
                </c:pt>
                <c:pt idx="1">
                  <c:v>701</c:v>
                </c:pt>
              </c:numCache>
            </c:numRef>
          </c:val>
        </c:ser>
        <c:ser>
          <c:idx val="1"/>
          <c:order val="1"/>
          <c:tx>
            <c:strRef>
              <c:f>Sheet1!$C$1</c:f>
              <c:strCache>
                <c:ptCount val="1"/>
                <c:pt idx="0">
                  <c:v>No</c:v>
                </c:pt>
              </c:strCache>
            </c:strRef>
          </c:tx>
          <c:invertIfNegative val="0"/>
          <c:cat>
            <c:strRef>
              <c:f>Sheet1!$A$2:$A$3</c:f>
              <c:strCache>
                <c:ptCount val="2"/>
                <c:pt idx="0">
                  <c:v>Male </c:v>
                </c:pt>
                <c:pt idx="1">
                  <c:v>Female</c:v>
                </c:pt>
              </c:strCache>
            </c:strRef>
          </c:cat>
          <c:val>
            <c:numRef>
              <c:f>Sheet1!$C$2:$C$3</c:f>
              <c:numCache>
                <c:formatCode>General</c:formatCode>
                <c:ptCount val="2"/>
                <c:pt idx="0">
                  <c:v>353</c:v>
                </c:pt>
                <c:pt idx="1">
                  <c:v>152</c:v>
                </c:pt>
              </c:numCache>
            </c:numRef>
          </c:val>
        </c:ser>
        <c:ser>
          <c:idx val="2"/>
          <c:order val="2"/>
          <c:tx>
            <c:strRef>
              <c:f>Sheet1!$D$1</c:f>
              <c:strCache>
                <c:ptCount val="1"/>
                <c:pt idx="0">
                  <c:v>Unsure</c:v>
                </c:pt>
              </c:strCache>
            </c:strRef>
          </c:tx>
          <c:invertIfNegative val="0"/>
          <c:cat>
            <c:strRef>
              <c:f>Sheet1!$A$2:$A$3</c:f>
              <c:strCache>
                <c:ptCount val="2"/>
                <c:pt idx="0">
                  <c:v>Male </c:v>
                </c:pt>
                <c:pt idx="1">
                  <c:v>Female</c:v>
                </c:pt>
              </c:strCache>
            </c:strRef>
          </c:cat>
          <c:val>
            <c:numRef>
              <c:f>Sheet1!$D$2:$D$3</c:f>
              <c:numCache>
                <c:formatCode>General</c:formatCode>
                <c:ptCount val="2"/>
                <c:pt idx="0">
                  <c:v>295</c:v>
                </c:pt>
                <c:pt idx="1">
                  <c:v>307</c:v>
                </c:pt>
              </c:numCache>
            </c:numRef>
          </c:val>
        </c:ser>
        <c:dLbls>
          <c:showLegendKey val="0"/>
          <c:showVal val="0"/>
          <c:showCatName val="0"/>
          <c:showSerName val="0"/>
          <c:showPercent val="0"/>
          <c:showBubbleSize val="0"/>
        </c:dLbls>
        <c:gapWidth val="75"/>
        <c:overlap val="-25"/>
        <c:axId val="115534464"/>
        <c:axId val="115536256"/>
      </c:barChart>
      <c:catAx>
        <c:axId val="115534464"/>
        <c:scaling>
          <c:orientation val="minMax"/>
        </c:scaling>
        <c:delete val="0"/>
        <c:axPos val="b"/>
        <c:majorTickMark val="none"/>
        <c:minorTickMark val="none"/>
        <c:tickLblPos val="nextTo"/>
        <c:crossAx val="115536256"/>
        <c:crosses val="autoZero"/>
        <c:auto val="1"/>
        <c:lblAlgn val="ctr"/>
        <c:lblOffset val="100"/>
        <c:noMultiLvlLbl val="0"/>
      </c:catAx>
      <c:valAx>
        <c:axId val="115536256"/>
        <c:scaling>
          <c:orientation val="minMax"/>
        </c:scaling>
        <c:delete val="1"/>
        <c:axPos val="l"/>
        <c:majorGridlines/>
        <c:numFmt formatCode="0" sourceLinked="1"/>
        <c:majorTickMark val="none"/>
        <c:minorTickMark val="none"/>
        <c:tickLblPos val="none"/>
        <c:crossAx val="11553446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46857901343571"/>
          <c:y val="5.4424116103134169E-2"/>
          <c:w val="0.72696925470128593"/>
          <c:h val="0.49183186660491035"/>
        </c:manualLayout>
      </c:layout>
      <c:barChart>
        <c:barDir val="col"/>
        <c:grouping val="clustered"/>
        <c:varyColors val="0"/>
        <c:ser>
          <c:idx val="0"/>
          <c:order val="0"/>
          <c:tx>
            <c:strRef>
              <c:f>Sheet1!$B$1</c:f>
              <c:strCache>
                <c:ptCount val="1"/>
                <c:pt idx="0">
                  <c:v>Yes</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Sheet1!$B$2:$B$5</c:f>
              <c:numCache>
                <c:formatCode>General</c:formatCode>
                <c:ptCount val="4"/>
                <c:pt idx="0" formatCode="0">
                  <c:v>892</c:v>
                </c:pt>
                <c:pt idx="1">
                  <c:v>20</c:v>
                </c:pt>
                <c:pt idx="2">
                  <c:v>379</c:v>
                </c:pt>
                <c:pt idx="3">
                  <c:v>656</c:v>
                </c:pt>
              </c:numCache>
            </c:numRef>
          </c:val>
        </c:ser>
        <c:ser>
          <c:idx val="1"/>
          <c:order val="1"/>
          <c:tx>
            <c:strRef>
              <c:f>Sheet1!$C$1</c:f>
              <c:strCache>
                <c:ptCount val="1"/>
                <c:pt idx="0">
                  <c:v>No</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Sheet1!$C$2:$C$5</c:f>
              <c:numCache>
                <c:formatCode>General</c:formatCode>
                <c:ptCount val="4"/>
                <c:pt idx="0">
                  <c:v>96</c:v>
                </c:pt>
                <c:pt idx="1">
                  <c:v>901</c:v>
                </c:pt>
                <c:pt idx="2">
                  <c:v>523</c:v>
                </c:pt>
                <c:pt idx="3">
                  <c:v>203</c:v>
                </c:pt>
              </c:numCache>
            </c:numRef>
          </c:val>
        </c:ser>
        <c:ser>
          <c:idx val="2"/>
          <c:order val="2"/>
          <c:tx>
            <c:strRef>
              <c:f>Sheet1!$D$1</c:f>
              <c:strCache>
                <c:ptCount val="1"/>
                <c:pt idx="0">
                  <c:v>Unsure</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Sheet1!$D$2:$D$5</c:f>
              <c:numCache>
                <c:formatCode>General</c:formatCode>
                <c:ptCount val="4"/>
                <c:pt idx="0">
                  <c:v>172</c:v>
                </c:pt>
                <c:pt idx="1">
                  <c:v>142</c:v>
                </c:pt>
                <c:pt idx="2">
                  <c:v>258</c:v>
                </c:pt>
                <c:pt idx="3">
                  <c:v>301</c:v>
                </c:pt>
              </c:numCache>
            </c:numRef>
          </c:val>
        </c:ser>
        <c:dLbls>
          <c:showLegendKey val="0"/>
          <c:showVal val="0"/>
          <c:showCatName val="0"/>
          <c:showSerName val="0"/>
          <c:showPercent val="0"/>
          <c:showBubbleSize val="0"/>
        </c:dLbls>
        <c:gapWidth val="75"/>
        <c:overlap val="-25"/>
        <c:axId val="116216960"/>
        <c:axId val="116218496"/>
      </c:barChart>
      <c:catAx>
        <c:axId val="116216960"/>
        <c:scaling>
          <c:orientation val="minMax"/>
        </c:scaling>
        <c:delete val="0"/>
        <c:axPos val="b"/>
        <c:majorTickMark val="none"/>
        <c:minorTickMark val="none"/>
        <c:tickLblPos val="nextTo"/>
        <c:crossAx val="116218496"/>
        <c:crosses val="autoZero"/>
        <c:auto val="1"/>
        <c:lblAlgn val="ctr"/>
        <c:lblOffset val="100"/>
        <c:noMultiLvlLbl val="0"/>
      </c:catAx>
      <c:valAx>
        <c:axId val="116218496"/>
        <c:scaling>
          <c:orientation val="minMax"/>
        </c:scaling>
        <c:delete val="1"/>
        <c:axPos val="l"/>
        <c:majorGridlines/>
        <c:numFmt formatCode="0" sourceLinked="1"/>
        <c:majorTickMark val="none"/>
        <c:minorTickMark val="none"/>
        <c:tickLblPos val="none"/>
        <c:crossAx val="116216960"/>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t>A.</a:t>
            </a:r>
            <a:r>
              <a:rPr lang="en-US" sz="1800" baseline="0"/>
              <a:t> </a:t>
            </a:r>
            <a:r>
              <a:rPr lang="en-US" sz="1800"/>
              <a:t>‘Are</a:t>
            </a:r>
            <a:r>
              <a:rPr lang="en-US" sz="1800" baseline="0"/>
              <a:t> you Concerned about Foreign Influence in the Land Reform Policymaking Process</a:t>
            </a:r>
            <a:r>
              <a:rPr lang="en-US" sz="1800"/>
              <a:t>?’</a:t>
            </a:r>
          </a:p>
        </c:rich>
      </c:tx>
      <c:layout>
        <c:manualLayout>
          <c:xMode val="edge"/>
          <c:yMode val="edge"/>
          <c:x val="0.18414850686037157"/>
          <c:y val="3.125E-2"/>
        </c:manualLayout>
      </c:layout>
      <c:overlay val="0"/>
    </c:title>
    <c:autoTitleDeleted val="0"/>
    <c:plotArea>
      <c:layout>
        <c:manualLayout>
          <c:layoutTarget val="inner"/>
          <c:xMode val="edge"/>
          <c:yMode val="edge"/>
          <c:x val="0.20807102502017757"/>
          <c:y val="0.46857857611548637"/>
          <c:w val="0.74222478483095689"/>
          <c:h val="0.33533657557511287"/>
        </c:manualLayout>
      </c:layout>
      <c:barChart>
        <c:barDir val="col"/>
        <c:grouping val="clustered"/>
        <c:varyColors val="0"/>
        <c:ser>
          <c:idx val="0"/>
          <c:order val="0"/>
          <c:tx>
            <c:strRef>
              <c:f>Sheet1!$B$1</c:f>
              <c:strCache>
                <c:ptCount val="1"/>
                <c:pt idx="0">
                  <c:v>Yes</c:v>
                </c:pt>
              </c:strCache>
            </c:strRef>
          </c:tx>
          <c:invertIfNegative val="0"/>
          <c:cat>
            <c:strRef>
              <c:f>Sheet1!$A$2:$A$3</c:f>
              <c:strCache>
                <c:ptCount val="2"/>
                <c:pt idx="0">
                  <c:v>Rural</c:v>
                </c:pt>
                <c:pt idx="1">
                  <c:v>Urban</c:v>
                </c:pt>
              </c:strCache>
            </c:strRef>
          </c:cat>
          <c:val>
            <c:numRef>
              <c:f>Sheet1!$B$2:$B$3</c:f>
              <c:numCache>
                <c:formatCode>General</c:formatCode>
                <c:ptCount val="2"/>
                <c:pt idx="0" formatCode="0">
                  <c:v>690</c:v>
                </c:pt>
                <c:pt idx="1">
                  <c:v>503</c:v>
                </c:pt>
              </c:numCache>
            </c:numRef>
          </c:val>
        </c:ser>
        <c:ser>
          <c:idx val="1"/>
          <c:order val="1"/>
          <c:tx>
            <c:strRef>
              <c:f>Sheet1!$C$1</c:f>
              <c:strCache>
                <c:ptCount val="1"/>
                <c:pt idx="0">
                  <c:v>No</c:v>
                </c:pt>
              </c:strCache>
            </c:strRef>
          </c:tx>
          <c:invertIfNegative val="0"/>
          <c:cat>
            <c:strRef>
              <c:f>Sheet1!$A$2:$A$3</c:f>
              <c:strCache>
                <c:ptCount val="2"/>
                <c:pt idx="0">
                  <c:v>Rural</c:v>
                </c:pt>
                <c:pt idx="1">
                  <c:v>Urban</c:v>
                </c:pt>
              </c:strCache>
            </c:strRef>
          </c:cat>
          <c:val>
            <c:numRef>
              <c:f>Sheet1!$C$2:$C$3</c:f>
              <c:numCache>
                <c:formatCode>General</c:formatCode>
                <c:ptCount val="2"/>
                <c:pt idx="0">
                  <c:v>102</c:v>
                </c:pt>
                <c:pt idx="1">
                  <c:v>176</c:v>
                </c:pt>
              </c:numCache>
            </c:numRef>
          </c:val>
        </c:ser>
        <c:ser>
          <c:idx val="2"/>
          <c:order val="2"/>
          <c:tx>
            <c:strRef>
              <c:f>Sheet1!$D$1</c:f>
              <c:strCache>
                <c:ptCount val="1"/>
                <c:pt idx="0">
                  <c:v>Unsure</c:v>
                </c:pt>
              </c:strCache>
            </c:strRef>
          </c:tx>
          <c:invertIfNegative val="0"/>
          <c:cat>
            <c:strRef>
              <c:f>Sheet1!$A$2:$A$3</c:f>
              <c:strCache>
                <c:ptCount val="2"/>
                <c:pt idx="0">
                  <c:v>Rural</c:v>
                </c:pt>
                <c:pt idx="1">
                  <c:v>Urban</c:v>
                </c:pt>
              </c:strCache>
            </c:strRef>
          </c:cat>
          <c:val>
            <c:numRef>
              <c:f>Sheet1!$D$2:$D$3</c:f>
              <c:numCache>
                <c:formatCode>General</c:formatCode>
                <c:ptCount val="2"/>
                <c:pt idx="0">
                  <c:v>205</c:v>
                </c:pt>
                <c:pt idx="1">
                  <c:v>318</c:v>
                </c:pt>
              </c:numCache>
            </c:numRef>
          </c:val>
        </c:ser>
        <c:dLbls>
          <c:showLegendKey val="0"/>
          <c:showVal val="0"/>
          <c:showCatName val="0"/>
          <c:showSerName val="0"/>
          <c:showPercent val="0"/>
          <c:showBubbleSize val="0"/>
        </c:dLbls>
        <c:gapWidth val="75"/>
        <c:overlap val="-25"/>
        <c:axId val="116236288"/>
        <c:axId val="116237824"/>
      </c:barChart>
      <c:catAx>
        <c:axId val="116236288"/>
        <c:scaling>
          <c:orientation val="minMax"/>
        </c:scaling>
        <c:delete val="0"/>
        <c:axPos val="b"/>
        <c:majorTickMark val="none"/>
        <c:minorTickMark val="none"/>
        <c:tickLblPos val="nextTo"/>
        <c:crossAx val="116237824"/>
        <c:crosses val="autoZero"/>
        <c:auto val="1"/>
        <c:lblAlgn val="ctr"/>
        <c:lblOffset val="100"/>
        <c:noMultiLvlLbl val="0"/>
      </c:catAx>
      <c:valAx>
        <c:axId val="116237824"/>
        <c:scaling>
          <c:orientation val="minMax"/>
        </c:scaling>
        <c:delete val="1"/>
        <c:axPos val="l"/>
        <c:majorGridlines/>
        <c:numFmt formatCode="0" sourceLinked="1"/>
        <c:majorTickMark val="none"/>
        <c:minorTickMark val="none"/>
        <c:tickLblPos val="none"/>
        <c:crossAx val="11623628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46857901343571"/>
          <c:y val="5.4424116103134169E-2"/>
          <c:w val="0.72696925470128593"/>
          <c:h val="0.49183186660491035"/>
        </c:manualLayout>
      </c:layout>
      <c:barChart>
        <c:barDir val="col"/>
        <c:grouping val="clustered"/>
        <c:varyColors val="0"/>
        <c:ser>
          <c:idx val="0"/>
          <c:order val="0"/>
          <c:tx>
            <c:strRef>
              <c:f>Sheet1!$B$1</c:f>
              <c:strCache>
                <c:ptCount val="1"/>
                <c:pt idx="0">
                  <c:v>Yes</c:v>
                </c:pt>
              </c:strCache>
            </c:strRef>
          </c:tx>
          <c:invertIfNegative val="0"/>
          <c:cat>
            <c:strRef>
              <c:f>Sheet1!$A$2:$A$3</c:f>
              <c:strCache>
                <c:ptCount val="2"/>
                <c:pt idx="0">
                  <c:v>Male </c:v>
                </c:pt>
                <c:pt idx="1">
                  <c:v>Female</c:v>
                </c:pt>
              </c:strCache>
            </c:strRef>
          </c:cat>
          <c:val>
            <c:numRef>
              <c:f>Sheet1!$B$2:$B$3</c:f>
              <c:numCache>
                <c:formatCode>General</c:formatCode>
                <c:ptCount val="2"/>
                <c:pt idx="0" formatCode="0">
                  <c:v>701</c:v>
                </c:pt>
                <c:pt idx="1">
                  <c:v>780</c:v>
                </c:pt>
              </c:numCache>
            </c:numRef>
          </c:val>
        </c:ser>
        <c:ser>
          <c:idx val="1"/>
          <c:order val="1"/>
          <c:tx>
            <c:strRef>
              <c:f>Sheet1!$C$1</c:f>
              <c:strCache>
                <c:ptCount val="1"/>
                <c:pt idx="0">
                  <c:v>No</c:v>
                </c:pt>
              </c:strCache>
            </c:strRef>
          </c:tx>
          <c:invertIfNegative val="0"/>
          <c:cat>
            <c:strRef>
              <c:f>Sheet1!$A$2:$A$3</c:f>
              <c:strCache>
                <c:ptCount val="2"/>
                <c:pt idx="0">
                  <c:v>Male </c:v>
                </c:pt>
                <c:pt idx="1">
                  <c:v>Female</c:v>
                </c:pt>
              </c:strCache>
            </c:strRef>
          </c:cat>
          <c:val>
            <c:numRef>
              <c:f>Sheet1!$C$2:$C$3</c:f>
              <c:numCache>
                <c:formatCode>General</c:formatCode>
                <c:ptCount val="2"/>
                <c:pt idx="0">
                  <c:v>192</c:v>
                </c:pt>
                <c:pt idx="1">
                  <c:v>102</c:v>
                </c:pt>
              </c:numCache>
            </c:numRef>
          </c:val>
        </c:ser>
        <c:ser>
          <c:idx val="2"/>
          <c:order val="2"/>
          <c:tx>
            <c:strRef>
              <c:f>Sheet1!$D$1</c:f>
              <c:strCache>
                <c:ptCount val="1"/>
                <c:pt idx="0">
                  <c:v>Unsure</c:v>
                </c:pt>
              </c:strCache>
            </c:strRef>
          </c:tx>
          <c:invertIfNegative val="0"/>
          <c:cat>
            <c:strRef>
              <c:f>Sheet1!$A$2:$A$3</c:f>
              <c:strCache>
                <c:ptCount val="2"/>
                <c:pt idx="0">
                  <c:v>Male </c:v>
                </c:pt>
                <c:pt idx="1">
                  <c:v>Female</c:v>
                </c:pt>
              </c:strCache>
            </c:strRef>
          </c:cat>
          <c:val>
            <c:numRef>
              <c:f>Sheet1!$D$2:$D$3</c:f>
              <c:numCache>
                <c:formatCode>General</c:formatCode>
                <c:ptCount val="2"/>
                <c:pt idx="0">
                  <c:v>22</c:v>
                </c:pt>
                <c:pt idx="1">
                  <c:v>50</c:v>
                </c:pt>
              </c:numCache>
            </c:numRef>
          </c:val>
        </c:ser>
        <c:dLbls>
          <c:showLegendKey val="0"/>
          <c:showVal val="0"/>
          <c:showCatName val="0"/>
          <c:showSerName val="0"/>
          <c:showPercent val="0"/>
          <c:showBubbleSize val="0"/>
        </c:dLbls>
        <c:gapWidth val="75"/>
        <c:overlap val="-25"/>
        <c:axId val="169922560"/>
        <c:axId val="169924096"/>
      </c:barChart>
      <c:catAx>
        <c:axId val="169922560"/>
        <c:scaling>
          <c:orientation val="minMax"/>
        </c:scaling>
        <c:delete val="0"/>
        <c:axPos val="b"/>
        <c:majorTickMark val="none"/>
        <c:minorTickMark val="none"/>
        <c:tickLblPos val="nextTo"/>
        <c:crossAx val="169924096"/>
        <c:crosses val="autoZero"/>
        <c:auto val="1"/>
        <c:lblAlgn val="ctr"/>
        <c:lblOffset val="100"/>
        <c:noMultiLvlLbl val="0"/>
      </c:catAx>
      <c:valAx>
        <c:axId val="169924096"/>
        <c:scaling>
          <c:orientation val="minMax"/>
        </c:scaling>
        <c:delete val="1"/>
        <c:axPos val="l"/>
        <c:majorGridlines/>
        <c:numFmt formatCode="0" sourceLinked="1"/>
        <c:majorTickMark val="none"/>
        <c:minorTickMark val="none"/>
        <c:tickLblPos val="none"/>
        <c:crossAx val="16992256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46857901343571"/>
          <c:y val="5.4424116103134169E-2"/>
          <c:w val="0.72696925470128593"/>
          <c:h val="0.49183186660491046"/>
        </c:manualLayout>
      </c:layout>
      <c:barChart>
        <c:barDir val="col"/>
        <c:grouping val="clustered"/>
        <c:varyColors val="0"/>
        <c:ser>
          <c:idx val="0"/>
          <c:order val="0"/>
          <c:tx>
            <c:strRef>
              <c:f>Sheet1!$B$1</c:f>
              <c:strCache>
                <c:ptCount val="1"/>
                <c:pt idx="0">
                  <c:v>Yes</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Sheet1!$B$2:$B$5</c:f>
              <c:numCache>
                <c:formatCode>General</c:formatCode>
                <c:ptCount val="4"/>
                <c:pt idx="0" formatCode="0">
                  <c:v>401</c:v>
                </c:pt>
                <c:pt idx="1">
                  <c:v>864</c:v>
                </c:pt>
                <c:pt idx="2">
                  <c:v>694</c:v>
                </c:pt>
                <c:pt idx="3">
                  <c:v>756</c:v>
                </c:pt>
              </c:numCache>
            </c:numRef>
          </c:val>
        </c:ser>
        <c:ser>
          <c:idx val="1"/>
          <c:order val="1"/>
          <c:tx>
            <c:strRef>
              <c:f>Sheet1!$C$1</c:f>
              <c:strCache>
                <c:ptCount val="1"/>
                <c:pt idx="0">
                  <c:v>No</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Sheet1!$C$2:$C$5</c:f>
              <c:numCache>
                <c:formatCode>General</c:formatCode>
                <c:ptCount val="4"/>
                <c:pt idx="0">
                  <c:v>490</c:v>
                </c:pt>
                <c:pt idx="1">
                  <c:v>36</c:v>
                </c:pt>
                <c:pt idx="2">
                  <c:v>167</c:v>
                </c:pt>
                <c:pt idx="3">
                  <c:v>103</c:v>
                </c:pt>
              </c:numCache>
            </c:numRef>
          </c:val>
        </c:ser>
        <c:ser>
          <c:idx val="2"/>
          <c:order val="2"/>
          <c:tx>
            <c:strRef>
              <c:f>Sheet1!$D$1</c:f>
              <c:strCache>
                <c:ptCount val="1"/>
                <c:pt idx="0">
                  <c:v>Unsure</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Sheet1!$D$2:$D$5</c:f>
              <c:numCache>
                <c:formatCode>General</c:formatCode>
                <c:ptCount val="4"/>
                <c:pt idx="0">
                  <c:v>172</c:v>
                </c:pt>
                <c:pt idx="1">
                  <c:v>76</c:v>
                </c:pt>
                <c:pt idx="2">
                  <c:v>258</c:v>
                </c:pt>
                <c:pt idx="3">
                  <c:v>301</c:v>
                </c:pt>
              </c:numCache>
            </c:numRef>
          </c:val>
        </c:ser>
        <c:dLbls>
          <c:showLegendKey val="0"/>
          <c:showVal val="0"/>
          <c:showCatName val="0"/>
          <c:showSerName val="0"/>
          <c:showPercent val="0"/>
          <c:showBubbleSize val="0"/>
        </c:dLbls>
        <c:gapWidth val="75"/>
        <c:overlap val="-25"/>
        <c:axId val="172341504"/>
        <c:axId val="173408256"/>
      </c:barChart>
      <c:catAx>
        <c:axId val="172341504"/>
        <c:scaling>
          <c:orientation val="minMax"/>
        </c:scaling>
        <c:delete val="0"/>
        <c:axPos val="b"/>
        <c:majorTickMark val="none"/>
        <c:minorTickMark val="none"/>
        <c:tickLblPos val="nextTo"/>
        <c:crossAx val="173408256"/>
        <c:crosses val="autoZero"/>
        <c:auto val="1"/>
        <c:lblAlgn val="ctr"/>
        <c:lblOffset val="100"/>
        <c:noMultiLvlLbl val="0"/>
      </c:catAx>
      <c:valAx>
        <c:axId val="173408256"/>
        <c:scaling>
          <c:orientation val="minMax"/>
        </c:scaling>
        <c:delete val="1"/>
        <c:axPos val="l"/>
        <c:majorGridlines/>
        <c:numFmt formatCode="0" sourceLinked="1"/>
        <c:majorTickMark val="none"/>
        <c:minorTickMark val="none"/>
        <c:tickLblPos val="none"/>
        <c:crossAx val="172341504"/>
        <c:crosses val="autoZero"/>
        <c:crossBetween val="between"/>
      </c:valAx>
      <c:spPr>
        <a:noFill/>
        <a:ln w="25400">
          <a:noFill/>
        </a:ln>
      </c:spPr>
    </c:plotArea>
    <c:legend>
      <c:legendPos val="b"/>
      <c:layout>
        <c:manualLayout>
          <c:xMode val="edge"/>
          <c:yMode val="edge"/>
          <c:x val="0.45274253265870279"/>
          <c:y val="0.88429617350462753"/>
          <c:w val="0.26688502340249298"/>
          <c:h val="9.0641169853768286E-2"/>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t>B.</a:t>
            </a:r>
            <a:r>
              <a:rPr lang="en-US" sz="1800" baseline="0"/>
              <a:t> </a:t>
            </a:r>
            <a:r>
              <a:rPr lang="en-US" sz="1800"/>
              <a:t>‘Do you support the passage of</a:t>
            </a:r>
            <a:r>
              <a:rPr lang="en-US" sz="1800" baseline="0"/>
              <a:t> a Land Reform bill</a:t>
            </a:r>
            <a:r>
              <a:rPr lang="en-US" sz="1800"/>
              <a:t>?’</a:t>
            </a:r>
          </a:p>
        </c:rich>
      </c:tx>
      <c:layout>
        <c:manualLayout>
          <c:xMode val="edge"/>
          <c:yMode val="edge"/>
          <c:x val="0.18414850686037168"/>
          <c:y val="3.125E-2"/>
        </c:manualLayout>
      </c:layout>
      <c:overlay val="0"/>
    </c:title>
    <c:autoTitleDeleted val="0"/>
    <c:plotArea>
      <c:layout>
        <c:manualLayout>
          <c:layoutTarget val="inner"/>
          <c:xMode val="edge"/>
          <c:yMode val="edge"/>
          <c:x val="0.20807102502017757"/>
          <c:y val="0.46857857611548648"/>
          <c:w val="0.74222478483095666"/>
          <c:h val="0.33533657557511304"/>
        </c:manualLayout>
      </c:layout>
      <c:barChart>
        <c:barDir val="col"/>
        <c:grouping val="clustered"/>
        <c:varyColors val="0"/>
        <c:ser>
          <c:idx val="0"/>
          <c:order val="0"/>
          <c:tx>
            <c:strRef>
              <c:f>Sheet1!$B$1</c:f>
              <c:strCache>
                <c:ptCount val="1"/>
                <c:pt idx="0">
                  <c:v>Yes</c:v>
                </c:pt>
              </c:strCache>
            </c:strRef>
          </c:tx>
          <c:invertIfNegative val="0"/>
          <c:cat>
            <c:strRef>
              <c:f>Sheet1!$A$2:$A$3</c:f>
              <c:strCache>
                <c:ptCount val="2"/>
                <c:pt idx="0">
                  <c:v>Rural</c:v>
                </c:pt>
                <c:pt idx="1">
                  <c:v>Urban</c:v>
                </c:pt>
              </c:strCache>
            </c:strRef>
          </c:cat>
          <c:val>
            <c:numRef>
              <c:f>Sheet1!$B$2:$B$3</c:f>
              <c:numCache>
                <c:formatCode>General</c:formatCode>
                <c:ptCount val="2"/>
                <c:pt idx="0" formatCode="0">
                  <c:v>610</c:v>
                </c:pt>
                <c:pt idx="1">
                  <c:v>483</c:v>
                </c:pt>
              </c:numCache>
            </c:numRef>
          </c:val>
        </c:ser>
        <c:ser>
          <c:idx val="1"/>
          <c:order val="1"/>
          <c:tx>
            <c:strRef>
              <c:f>Sheet1!$C$1</c:f>
              <c:strCache>
                <c:ptCount val="1"/>
                <c:pt idx="0">
                  <c:v>No</c:v>
                </c:pt>
              </c:strCache>
            </c:strRef>
          </c:tx>
          <c:invertIfNegative val="0"/>
          <c:cat>
            <c:strRef>
              <c:f>Sheet1!$A$2:$A$3</c:f>
              <c:strCache>
                <c:ptCount val="2"/>
                <c:pt idx="0">
                  <c:v>Rural</c:v>
                </c:pt>
                <c:pt idx="1">
                  <c:v>Urban</c:v>
                </c:pt>
              </c:strCache>
            </c:strRef>
          </c:cat>
          <c:val>
            <c:numRef>
              <c:f>Sheet1!$C$2:$C$3</c:f>
              <c:numCache>
                <c:formatCode>General</c:formatCode>
                <c:ptCount val="2"/>
                <c:pt idx="0">
                  <c:v>252</c:v>
                </c:pt>
                <c:pt idx="1">
                  <c:v>346</c:v>
                </c:pt>
              </c:numCache>
            </c:numRef>
          </c:val>
        </c:ser>
        <c:ser>
          <c:idx val="2"/>
          <c:order val="2"/>
          <c:tx>
            <c:strRef>
              <c:f>Sheet1!$D$1</c:f>
              <c:strCache>
                <c:ptCount val="1"/>
                <c:pt idx="0">
                  <c:v>Unsure</c:v>
                </c:pt>
              </c:strCache>
            </c:strRef>
          </c:tx>
          <c:invertIfNegative val="0"/>
          <c:cat>
            <c:strRef>
              <c:f>Sheet1!$A$2:$A$3</c:f>
              <c:strCache>
                <c:ptCount val="2"/>
                <c:pt idx="0">
                  <c:v>Rural</c:v>
                </c:pt>
                <c:pt idx="1">
                  <c:v>Urban</c:v>
                </c:pt>
              </c:strCache>
            </c:strRef>
          </c:cat>
          <c:val>
            <c:numRef>
              <c:f>Sheet1!$D$2:$D$3</c:f>
              <c:numCache>
                <c:formatCode>General</c:formatCode>
                <c:ptCount val="2"/>
                <c:pt idx="0">
                  <c:v>305</c:v>
                </c:pt>
                <c:pt idx="1">
                  <c:v>418</c:v>
                </c:pt>
              </c:numCache>
            </c:numRef>
          </c:val>
        </c:ser>
        <c:dLbls>
          <c:showLegendKey val="0"/>
          <c:showVal val="0"/>
          <c:showCatName val="0"/>
          <c:showSerName val="0"/>
          <c:showPercent val="0"/>
          <c:showBubbleSize val="0"/>
        </c:dLbls>
        <c:gapWidth val="75"/>
        <c:overlap val="-25"/>
        <c:axId val="173472000"/>
        <c:axId val="173481984"/>
      </c:barChart>
      <c:catAx>
        <c:axId val="173472000"/>
        <c:scaling>
          <c:orientation val="minMax"/>
        </c:scaling>
        <c:delete val="0"/>
        <c:axPos val="b"/>
        <c:majorTickMark val="none"/>
        <c:minorTickMark val="none"/>
        <c:tickLblPos val="nextTo"/>
        <c:crossAx val="173481984"/>
        <c:crosses val="autoZero"/>
        <c:auto val="1"/>
        <c:lblAlgn val="ctr"/>
        <c:lblOffset val="100"/>
        <c:noMultiLvlLbl val="0"/>
      </c:catAx>
      <c:valAx>
        <c:axId val="173481984"/>
        <c:scaling>
          <c:orientation val="minMax"/>
        </c:scaling>
        <c:delete val="1"/>
        <c:axPos val="l"/>
        <c:majorGridlines/>
        <c:numFmt formatCode="0" sourceLinked="1"/>
        <c:majorTickMark val="none"/>
        <c:minorTickMark val="none"/>
        <c:tickLblPos val="none"/>
        <c:crossAx val="17347200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46857901343571"/>
          <c:y val="5.4424116103134169E-2"/>
          <c:w val="0.72696925470128593"/>
          <c:h val="0.49183186660491035"/>
        </c:manualLayout>
      </c:layout>
      <c:barChart>
        <c:barDir val="col"/>
        <c:grouping val="clustered"/>
        <c:varyColors val="0"/>
        <c:ser>
          <c:idx val="0"/>
          <c:order val="0"/>
          <c:tx>
            <c:strRef>
              <c:f>Sheet1!$B$1</c:f>
              <c:strCache>
                <c:ptCount val="1"/>
                <c:pt idx="0">
                  <c:v>Yes</c:v>
                </c:pt>
              </c:strCache>
            </c:strRef>
          </c:tx>
          <c:invertIfNegative val="0"/>
          <c:cat>
            <c:strRef>
              <c:f>Sheet1!$A$2:$A$3</c:f>
              <c:strCache>
                <c:ptCount val="2"/>
                <c:pt idx="0">
                  <c:v>Male </c:v>
                </c:pt>
                <c:pt idx="1">
                  <c:v>Female</c:v>
                </c:pt>
              </c:strCache>
            </c:strRef>
          </c:cat>
          <c:val>
            <c:numRef>
              <c:f>Sheet1!$B$2:$B$3</c:f>
              <c:numCache>
                <c:formatCode>General</c:formatCode>
                <c:ptCount val="2"/>
                <c:pt idx="0" formatCode="0">
                  <c:v>422</c:v>
                </c:pt>
                <c:pt idx="1">
                  <c:v>491</c:v>
                </c:pt>
              </c:numCache>
            </c:numRef>
          </c:val>
        </c:ser>
        <c:ser>
          <c:idx val="1"/>
          <c:order val="1"/>
          <c:tx>
            <c:strRef>
              <c:f>Sheet1!$C$1</c:f>
              <c:strCache>
                <c:ptCount val="1"/>
                <c:pt idx="0">
                  <c:v>No</c:v>
                </c:pt>
              </c:strCache>
            </c:strRef>
          </c:tx>
          <c:invertIfNegative val="0"/>
          <c:cat>
            <c:strRef>
              <c:f>Sheet1!$A$2:$A$3</c:f>
              <c:strCache>
                <c:ptCount val="2"/>
                <c:pt idx="0">
                  <c:v>Male </c:v>
                </c:pt>
                <c:pt idx="1">
                  <c:v>Female</c:v>
                </c:pt>
              </c:strCache>
            </c:strRef>
          </c:cat>
          <c:val>
            <c:numRef>
              <c:f>Sheet1!$C$2:$C$3</c:f>
              <c:numCache>
                <c:formatCode>General</c:formatCode>
                <c:ptCount val="2"/>
                <c:pt idx="0">
                  <c:v>353</c:v>
                </c:pt>
                <c:pt idx="1">
                  <c:v>222</c:v>
                </c:pt>
              </c:numCache>
            </c:numRef>
          </c:val>
        </c:ser>
        <c:ser>
          <c:idx val="2"/>
          <c:order val="2"/>
          <c:tx>
            <c:strRef>
              <c:f>Sheet1!$D$1</c:f>
              <c:strCache>
                <c:ptCount val="1"/>
                <c:pt idx="0">
                  <c:v>Unsure</c:v>
                </c:pt>
              </c:strCache>
            </c:strRef>
          </c:tx>
          <c:invertIfNegative val="0"/>
          <c:cat>
            <c:strRef>
              <c:f>Sheet1!$A$2:$A$3</c:f>
              <c:strCache>
                <c:ptCount val="2"/>
                <c:pt idx="0">
                  <c:v>Male </c:v>
                </c:pt>
                <c:pt idx="1">
                  <c:v>Female</c:v>
                </c:pt>
              </c:strCache>
            </c:strRef>
          </c:cat>
          <c:val>
            <c:numRef>
              <c:f>Sheet1!$D$2:$D$3</c:f>
              <c:numCache>
                <c:formatCode>General</c:formatCode>
                <c:ptCount val="2"/>
                <c:pt idx="0">
                  <c:v>395</c:v>
                </c:pt>
                <c:pt idx="1">
                  <c:v>407</c:v>
                </c:pt>
              </c:numCache>
            </c:numRef>
          </c:val>
        </c:ser>
        <c:dLbls>
          <c:showLegendKey val="0"/>
          <c:showVal val="0"/>
          <c:showCatName val="0"/>
          <c:showSerName val="0"/>
          <c:showPercent val="0"/>
          <c:showBubbleSize val="0"/>
        </c:dLbls>
        <c:gapWidth val="75"/>
        <c:overlap val="-25"/>
        <c:axId val="173487232"/>
        <c:axId val="173488768"/>
      </c:barChart>
      <c:catAx>
        <c:axId val="173487232"/>
        <c:scaling>
          <c:orientation val="minMax"/>
        </c:scaling>
        <c:delete val="0"/>
        <c:axPos val="b"/>
        <c:majorTickMark val="none"/>
        <c:minorTickMark val="none"/>
        <c:tickLblPos val="nextTo"/>
        <c:crossAx val="173488768"/>
        <c:crosses val="autoZero"/>
        <c:auto val="1"/>
        <c:lblAlgn val="ctr"/>
        <c:lblOffset val="100"/>
        <c:noMultiLvlLbl val="0"/>
      </c:catAx>
      <c:valAx>
        <c:axId val="173488768"/>
        <c:scaling>
          <c:orientation val="minMax"/>
        </c:scaling>
        <c:delete val="1"/>
        <c:axPos val="l"/>
        <c:majorGridlines/>
        <c:numFmt formatCode="0" sourceLinked="1"/>
        <c:majorTickMark val="none"/>
        <c:minorTickMark val="none"/>
        <c:tickLblPos val="none"/>
        <c:crossAx val="173487232"/>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46857901343571"/>
          <c:y val="5.4424116103134169E-2"/>
          <c:w val="0.72696925470128593"/>
          <c:h val="0.49183186660491046"/>
        </c:manualLayout>
      </c:layout>
      <c:barChart>
        <c:barDir val="col"/>
        <c:grouping val="clustered"/>
        <c:varyColors val="0"/>
        <c:ser>
          <c:idx val="0"/>
          <c:order val="0"/>
          <c:tx>
            <c:strRef>
              <c:f>Sheet1!$B$1</c:f>
              <c:strCache>
                <c:ptCount val="1"/>
                <c:pt idx="0">
                  <c:v>Yes</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Sheet1!$B$2:$B$5</c:f>
              <c:numCache>
                <c:formatCode>General</c:formatCode>
                <c:ptCount val="4"/>
                <c:pt idx="0" formatCode="0">
                  <c:v>882</c:v>
                </c:pt>
                <c:pt idx="1">
                  <c:v>12</c:v>
                </c:pt>
                <c:pt idx="2">
                  <c:v>309</c:v>
                </c:pt>
                <c:pt idx="3">
                  <c:v>586</c:v>
                </c:pt>
              </c:numCache>
            </c:numRef>
          </c:val>
        </c:ser>
        <c:ser>
          <c:idx val="1"/>
          <c:order val="1"/>
          <c:tx>
            <c:strRef>
              <c:f>Sheet1!$C$1</c:f>
              <c:strCache>
                <c:ptCount val="1"/>
                <c:pt idx="0">
                  <c:v>No</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Sheet1!$C$2:$C$5</c:f>
              <c:numCache>
                <c:formatCode>General</c:formatCode>
                <c:ptCount val="4"/>
                <c:pt idx="0">
                  <c:v>36</c:v>
                </c:pt>
                <c:pt idx="1">
                  <c:v>901</c:v>
                </c:pt>
                <c:pt idx="2">
                  <c:v>573</c:v>
                </c:pt>
                <c:pt idx="3">
                  <c:v>253</c:v>
                </c:pt>
              </c:numCache>
            </c:numRef>
          </c:val>
        </c:ser>
        <c:ser>
          <c:idx val="2"/>
          <c:order val="2"/>
          <c:tx>
            <c:strRef>
              <c:f>Sheet1!$D$1</c:f>
              <c:strCache>
                <c:ptCount val="1"/>
                <c:pt idx="0">
                  <c:v>Unsure</c:v>
                </c:pt>
              </c:strCache>
            </c:strRef>
          </c:tx>
          <c:invertIfNegative val="0"/>
          <c:cat>
            <c:strRef>
              <c:f>Sheet1!$A$2:$A$5</c:f>
              <c:strCache>
                <c:ptCount val="4"/>
                <c:pt idx="0">
                  <c:v>PDPC loyalists</c:v>
                </c:pt>
                <c:pt idx="1">
                  <c:v>RPM loyalists</c:v>
                </c:pt>
                <c:pt idx="2">
                  <c:v>PAFF loyalists</c:v>
                </c:pt>
                <c:pt idx="3">
                  <c:v>Do not identify with particular party</c:v>
                </c:pt>
              </c:strCache>
            </c:strRef>
          </c:cat>
          <c:val>
            <c:numRef>
              <c:f>Sheet1!$D$2:$D$5</c:f>
              <c:numCache>
                <c:formatCode>General</c:formatCode>
                <c:ptCount val="4"/>
                <c:pt idx="0">
                  <c:v>202</c:v>
                </c:pt>
                <c:pt idx="1">
                  <c:v>82</c:v>
                </c:pt>
                <c:pt idx="2">
                  <c:v>258</c:v>
                </c:pt>
                <c:pt idx="3">
                  <c:v>401</c:v>
                </c:pt>
              </c:numCache>
            </c:numRef>
          </c:val>
        </c:ser>
        <c:dLbls>
          <c:showLegendKey val="0"/>
          <c:showVal val="0"/>
          <c:showCatName val="0"/>
          <c:showSerName val="0"/>
          <c:showPercent val="0"/>
          <c:showBubbleSize val="0"/>
        </c:dLbls>
        <c:gapWidth val="75"/>
        <c:overlap val="-25"/>
        <c:axId val="178855296"/>
        <c:axId val="179192960"/>
      </c:barChart>
      <c:catAx>
        <c:axId val="178855296"/>
        <c:scaling>
          <c:orientation val="minMax"/>
        </c:scaling>
        <c:delete val="0"/>
        <c:axPos val="b"/>
        <c:majorTickMark val="none"/>
        <c:minorTickMark val="none"/>
        <c:tickLblPos val="nextTo"/>
        <c:crossAx val="179192960"/>
        <c:crosses val="autoZero"/>
        <c:auto val="1"/>
        <c:lblAlgn val="ctr"/>
        <c:lblOffset val="100"/>
        <c:noMultiLvlLbl val="0"/>
      </c:catAx>
      <c:valAx>
        <c:axId val="179192960"/>
        <c:scaling>
          <c:orientation val="minMax"/>
        </c:scaling>
        <c:delete val="1"/>
        <c:axPos val="l"/>
        <c:majorGridlines/>
        <c:numFmt formatCode="0" sourceLinked="1"/>
        <c:majorTickMark val="none"/>
        <c:minorTickMark val="none"/>
        <c:tickLblPos val="none"/>
        <c:crossAx val="178855296"/>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7260-B9E0-4BCD-B32F-C17EA5C4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7630</Words>
  <Characters>43496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Outline</vt:lpstr>
    </vt:vector>
  </TitlesOfParts>
  <Company>The World Bank Group</Company>
  <LinksUpToDate>false</LinksUpToDate>
  <CharactersWithSpaces>51024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Laura Henderson</dc:creator>
  <cp:lastModifiedBy>Lauren Kogen</cp:lastModifiedBy>
  <cp:revision>6</cp:revision>
  <cp:lastPrinted>2011-07-14T20:26:00Z</cp:lastPrinted>
  <dcterms:created xsi:type="dcterms:W3CDTF">2012-06-15T19:35:00Z</dcterms:created>
  <dcterms:modified xsi:type="dcterms:W3CDTF">2012-06-16T19:09:00Z</dcterms:modified>
</cp:coreProperties>
</file>